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693DD">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14:paraId="3367D0BB">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578F7755">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7F70E2A7">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eastAsia="zh-CN"/>
        </w:rPr>
        <w:t>呼图壁县公共就业服务中心</w:t>
      </w:r>
    </w:p>
    <w:p w14:paraId="0EB4E8A4">
      <w:pPr>
        <w:widowControl/>
        <w:spacing w:line="440" w:lineRule="exact"/>
        <w:jc w:val="both"/>
        <w:outlineLvl w:val="1"/>
        <w:rPr>
          <w:rFonts w:hint="eastAsia" w:ascii="黑体" w:hAnsi="黑体" w:eastAsia="黑体"/>
          <w:color w:val="auto"/>
          <w:kern w:val="0"/>
          <w:sz w:val="36"/>
          <w:szCs w:val="32"/>
          <w:highlight w:val="none"/>
        </w:rPr>
      </w:pPr>
    </w:p>
    <w:p w14:paraId="68D7A643">
      <w:pPr>
        <w:widowControl/>
        <w:spacing w:before="100" w:beforeAutospacing="1" w:after="100" w:afterAutospacing="1"/>
        <w:jc w:val="center"/>
        <w:outlineLvl w:val="1"/>
        <w:rPr>
          <w:rFonts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2024</w:t>
      </w:r>
      <w:r>
        <w:rPr>
          <w:rFonts w:hint="eastAsia" w:ascii="方正小标宋_GBK" w:hAnsi="宋体" w:eastAsia="方正小标宋_GBK"/>
          <w:color w:val="auto"/>
          <w:kern w:val="0"/>
          <w:sz w:val="44"/>
          <w:szCs w:val="44"/>
          <w:highlight w:val="none"/>
        </w:rPr>
        <w:t>年预算公开</w:t>
      </w:r>
    </w:p>
    <w:p w14:paraId="1746B691">
      <w:pPr>
        <w:widowControl/>
        <w:spacing w:line="440" w:lineRule="exact"/>
        <w:jc w:val="center"/>
        <w:outlineLvl w:val="1"/>
        <w:rPr>
          <w:rFonts w:hint="eastAsia" w:ascii="黑体" w:hAnsi="黑体" w:eastAsia="黑体"/>
          <w:color w:val="auto"/>
          <w:kern w:val="0"/>
          <w:sz w:val="36"/>
          <w:szCs w:val="32"/>
          <w:highlight w:val="none"/>
        </w:rPr>
      </w:pPr>
    </w:p>
    <w:p w14:paraId="64714929">
      <w:pPr>
        <w:widowControl/>
        <w:spacing w:line="440" w:lineRule="exact"/>
        <w:jc w:val="center"/>
        <w:outlineLvl w:val="1"/>
        <w:rPr>
          <w:rFonts w:hint="eastAsia" w:ascii="黑体" w:hAnsi="黑体" w:eastAsia="黑体"/>
          <w:color w:val="auto"/>
          <w:kern w:val="0"/>
          <w:sz w:val="36"/>
          <w:szCs w:val="32"/>
          <w:highlight w:val="none"/>
        </w:rPr>
      </w:pPr>
    </w:p>
    <w:p w14:paraId="0E1BB384">
      <w:pPr>
        <w:widowControl/>
        <w:spacing w:line="440" w:lineRule="exact"/>
        <w:jc w:val="center"/>
        <w:outlineLvl w:val="1"/>
        <w:rPr>
          <w:rFonts w:hint="eastAsia" w:ascii="黑体" w:hAnsi="黑体" w:eastAsia="黑体"/>
          <w:color w:val="auto"/>
          <w:kern w:val="0"/>
          <w:sz w:val="36"/>
          <w:szCs w:val="32"/>
          <w:highlight w:val="none"/>
        </w:rPr>
      </w:pPr>
    </w:p>
    <w:p w14:paraId="6CB7D6C5">
      <w:pPr>
        <w:widowControl/>
        <w:spacing w:line="440" w:lineRule="exact"/>
        <w:jc w:val="center"/>
        <w:outlineLvl w:val="1"/>
        <w:rPr>
          <w:rFonts w:hint="eastAsia" w:ascii="黑体" w:hAnsi="黑体" w:eastAsia="黑体"/>
          <w:color w:val="auto"/>
          <w:kern w:val="0"/>
          <w:sz w:val="36"/>
          <w:szCs w:val="32"/>
          <w:highlight w:val="none"/>
        </w:rPr>
      </w:pPr>
    </w:p>
    <w:p w14:paraId="2EE3AA84">
      <w:pPr>
        <w:widowControl/>
        <w:spacing w:line="440" w:lineRule="exact"/>
        <w:jc w:val="center"/>
        <w:outlineLvl w:val="1"/>
        <w:rPr>
          <w:rFonts w:hint="eastAsia" w:ascii="黑体" w:hAnsi="黑体" w:eastAsia="黑体"/>
          <w:color w:val="auto"/>
          <w:kern w:val="0"/>
          <w:sz w:val="36"/>
          <w:szCs w:val="32"/>
          <w:highlight w:val="none"/>
        </w:rPr>
      </w:pPr>
    </w:p>
    <w:p w14:paraId="4A377044">
      <w:pPr>
        <w:widowControl/>
        <w:spacing w:line="440" w:lineRule="exact"/>
        <w:jc w:val="center"/>
        <w:outlineLvl w:val="1"/>
        <w:rPr>
          <w:rFonts w:hint="eastAsia" w:ascii="黑体" w:hAnsi="黑体" w:eastAsia="黑体"/>
          <w:color w:val="auto"/>
          <w:kern w:val="0"/>
          <w:sz w:val="36"/>
          <w:szCs w:val="32"/>
          <w:highlight w:val="none"/>
        </w:rPr>
      </w:pPr>
    </w:p>
    <w:p w14:paraId="18BFC138">
      <w:pPr>
        <w:widowControl/>
        <w:spacing w:line="440" w:lineRule="exact"/>
        <w:jc w:val="center"/>
        <w:outlineLvl w:val="1"/>
        <w:rPr>
          <w:rFonts w:hint="eastAsia" w:ascii="黑体" w:hAnsi="黑体" w:eastAsia="黑体"/>
          <w:color w:val="auto"/>
          <w:kern w:val="0"/>
          <w:sz w:val="36"/>
          <w:szCs w:val="32"/>
          <w:highlight w:val="none"/>
        </w:rPr>
      </w:pPr>
    </w:p>
    <w:p w14:paraId="4C6E6B1C">
      <w:pPr>
        <w:widowControl/>
        <w:spacing w:line="440" w:lineRule="exact"/>
        <w:jc w:val="center"/>
        <w:outlineLvl w:val="1"/>
        <w:rPr>
          <w:rFonts w:hint="eastAsia" w:ascii="黑体" w:hAnsi="黑体" w:eastAsia="黑体"/>
          <w:color w:val="auto"/>
          <w:kern w:val="0"/>
          <w:sz w:val="36"/>
          <w:szCs w:val="32"/>
          <w:highlight w:val="none"/>
        </w:rPr>
      </w:pPr>
    </w:p>
    <w:p w14:paraId="2F15EEE2">
      <w:pPr>
        <w:widowControl/>
        <w:spacing w:line="440" w:lineRule="exact"/>
        <w:jc w:val="center"/>
        <w:outlineLvl w:val="1"/>
        <w:rPr>
          <w:rFonts w:hint="eastAsia" w:ascii="黑体" w:hAnsi="黑体" w:eastAsia="黑体"/>
          <w:color w:val="auto"/>
          <w:kern w:val="0"/>
          <w:sz w:val="36"/>
          <w:szCs w:val="32"/>
          <w:highlight w:val="none"/>
        </w:rPr>
      </w:pPr>
    </w:p>
    <w:p w14:paraId="7177EB0A">
      <w:pPr>
        <w:widowControl/>
        <w:spacing w:line="440" w:lineRule="exact"/>
        <w:jc w:val="center"/>
        <w:outlineLvl w:val="1"/>
        <w:rPr>
          <w:rFonts w:hint="eastAsia" w:ascii="黑体" w:hAnsi="黑体" w:eastAsia="黑体"/>
          <w:color w:val="auto"/>
          <w:kern w:val="0"/>
          <w:sz w:val="36"/>
          <w:szCs w:val="32"/>
          <w:highlight w:val="none"/>
        </w:rPr>
      </w:pPr>
    </w:p>
    <w:p w14:paraId="5AD684B1">
      <w:pPr>
        <w:widowControl/>
        <w:spacing w:line="440" w:lineRule="exact"/>
        <w:jc w:val="center"/>
        <w:outlineLvl w:val="1"/>
        <w:rPr>
          <w:rFonts w:hint="eastAsia" w:ascii="黑体" w:hAnsi="黑体" w:eastAsia="黑体"/>
          <w:color w:val="auto"/>
          <w:kern w:val="0"/>
          <w:sz w:val="36"/>
          <w:szCs w:val="32"/>
          <w:highlight w:val="none"/>
        </w:rPr>
      </w:pPr>
    </w:p>
    <w:p w14:paraId="00E5007D">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073BFD6C">
      <w:pPr>
        <w:keepNext w:val="0"/>
        <w:keepLines w:val="0"/>
        <w:pageBreakBefore w:val="0"/>
        <w:widowControl w:val="0"/>
        <w:kinsoku/>
        <w:wordWrap/>
        <w:overflowPunct/>
        <w:topLinePunct w:val="0"/>
        <w:autoSpaceDE/>
        <w:autoSpaceDN/>
        <w:bidi w:val="0"/>
        <w:adjustRightInd/>
        <w:snapToGrid/>
        <w:spacing w:line="600" w:lineRule="exact"/>
        <w:jc w:val="both"/>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0DB0DEA5">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00A3E6CB">
      <w:pPr>
        <w:widowControl/>
        <w:spacing w:before="100" w:beforeAutospacing="1" w:after="100" w:afterAutospacing="1"/>
        <w:ind w:firstLine="643" w:firstLineChars="200"/>
        <w:jc w:val="both"/>
        <w:outlineLvl w:val="1"/>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2024年呼图壁县公共就业服务中心</w:t>
      </w:r>
      <w:r>
        <w:rPr>
          <w:rFonts w:hint="eastAsia" w:ascii="仿宋_GB2312" w:hAnsi="仿宋_GB2312" w:eastAsia="仿宋_GB2312" w:cs="仿宋_GB2312"/>
          <w:b/>
          <w:color w:val="auto"/>
          <w:kern w:val="0"/>
          <w:sz w:val="32"/>
          <w:szCs w:val="32"/>
          <w:highlight w:val="none"/>
        </w:rPr>
        <w:t>概况</w:t>
      </w:r>
    </w:p>
    <w:p w14:paraId="4D40130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6E327EF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6D79E72A">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2024年呼图壁县公共就业服务中心</w:t>
      </w:r>
      <w:r>
        <w:rPr>
          <w:rFonts w:hint="eastAsia" w:ascii="仿宋_GB2312" w:hAnsi="仿宋_GB2312" w:eastAsia="仿宋_GB2312" w:cs="仿宋_GB2312"/>
          <w:b/>
          <w:color w:val="auto"/>
          <w:kern w:val="0"/>
          <w:sz w:val="32"/>
          <w:szCs w:val="32"/>
          <w:highlight w:val="none"/>
        </w:rPr>
        <w:t>预算公开表</w:t>
      </w:r>
    </w:p>
    <w:p w14:paraId="35E38DB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呼图壁县公共就业服务中心</w:t>
      </w:r>
      <w:r>
        <w:rPr>
          <w:rFonts w:hint="eastAsia" w:ascii="仿宋_GB2312" w:hAnsi="仿宋_GB2312" w:eastAsia="仿宋_GB2312" w:cs="仿宋_GB2312"/>
          <w:color w:val="auto"/>
          <w:kern w:val="0"/>
          <w:sz w:val="32"/>
          <w:szCs w:val="32"/>
          <w:highlight w:val="none"/>
        </w:rPr>
        <w:t>收支总体情况表</w:t>
      </w:r>
    </w:p>
    <w:p w14:paraId="1C05F18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呼图壁县公共就业服务中心</w:t>
      </w:r>
      <w:r>
        <w:rPr>
          <w:rFonts w:hint="eastAsia" w:ascii="仿宋_GB2312" w:hAnsi="仿宋_GB2312" w:eastAsia="仿宋_GB2312" w:cs="仿宋_GB2312"/>
          <w:color w:val="auto"/>
          <w:kern w:val="0"/>
          <w:sz w:val="32"/>
          <w:szCs w:val="32"/>
          <w:highlight w:val="none"/>
        </w:rPr>
        <w:t>收入总体情况表</w:t>
      </w:r>
    </w:p>
    <w:p w14:paraId="6FADBE6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呼图壁县公共就业服务中心</w:t>
      </w:r>
      <w:r>
        <w:rPr>
          <w:rFonts w:hint="eastAsia" w:ascii="仿宋_GB2312" w:hAnsi="仿宋_GB2312" w:eastAsia="仿宋_GB2312" w:cs="仿宋_GB2312"/>
          <w:color w:val="auto"/>
          <w:kern w:val="0"/>
          <w:sz w:val="32"/>
          <w:szCs w:val="32"/>
          <w:highlight w:val="none"/>
        </w:rPr>
        <w:t>支出总体情况表</w:t>
      </w:r>
    </w:p>
    <w:p w14:paraId="5458D50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19D4380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7B25C6E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0872153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024E098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219D50F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2B5F7DC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6CE7C7E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705BB754">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2024年呼图壁县公共就业服务中心预</w:t>
      </w:r>
      <w:r>
        <w:rPr>
          <w:rFonts w:hint="eastAsia" w:ascii="仿宋_GB2312" w:hAnsi="仿宋_GB2312" w:eastAsia="仿宋_GB2312" w:cs="仿宋_GB2312"/>
          <w:b/>
          <w:color w:val="auto"/>
          <w:kern w:val="0"/>
          <w:sz w:val="32"/>
          <w:szCs w:val="32"/>
          <w:highlight w:val="none"/>
        </w:rPr>
        <w:t>算情况说明</w:t>
      </w:r>
    </w:p>
    <w:p w14:paraId="5388905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呼图壁县公共就业服务中心2024年</w:t>
      </w:r>
      <w:r>
        <w:rPr>
          <w:rFonts w:hint="eastAsia" w:ascii="仿宋_GB2312" w:hAnsi="仿宋_GB2312" w:eastAsia="仿宋_GB2312" w:cs="仿宋_GB2312"/>
          <w:color w:val="auto"/>
          <w:kern w:val="0"/>
          <w:sz w:val="32"/>
          <w:szCs w:val="32"/>
          <w:highlight w:val="none"/>
        </w:rPr>
        <w:t>收支预算情况的总体说明</w:t>
      </w:r>
    </w:p>
    <w:p w14:paraId="10694B8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呼图壁县公共就业服务中心2024年</w:t>
      </w:r>
      <w:r>
        <w:rPr>
          <w:rFonts w:hint="eastAsia" w:ascii="仿宋_GB2312" w:hAnsi="仿宋_GB2312" w:eastAsia="仿宋_GB2312" w:cs="仿宋_GB2312"/>
          <w:color w:val="auto"/>
          <w:kern w:val="0"/>
          <w:sz w:val="32"/>
          <w:szCs w:val="32"/>
          <w:highlight w:val="none"/>
        </w:rPr>
        <w:t>收入预算情况说明</w:t>
      </w:r>
    </w:p>
    <w:p w14:paraId="29CF7A5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呼图壁县公共就业服务中心2024年</w:t>
      </w:r>
      <w:r>
        <w:rPr>
          <w:rFonts w:hint="eastAsia" w:ascii="仿宋_GB2312" w:hAnsi="仿宋_GB2312" w:eastAsia="仿宋_GB2312" w:cs="仿宋_GB2312"/>
          <w:color w:val="auto"/>
          <w:kern w:val="0"/>
          <w:sz w:val="32"/>
          <w:szCs w:val="32"/>
          <w:highlight w:val="none"/>
        </w:rPr>
        <w:t>支出预算情况说明</w:t>
      </w:r>
    </w:p>
    <w:p w14:paraId="236BC09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eastAsia="zh-CN"/>
        </w:rPr>
        <w:t>呼图壁县公共就业服务中心2024年</w:t>
      </w:r>
      <w:r>
        <w:rPr>
          <w:rFonts w:hint="eastAsia" w:ascii="仿宋_GB2312" w:hAnsi="仿宋_GB2312" w:eastAsia="仿宋_GB2312" w:cs="仿宋_GB2312"/>
          <w:bCs/>
          <w:color w:val="auto"/>
          <w:kern w:val="0"/>
          <w:sz w:val="32"/>
          <w:szCs w:val="32"/>
          <w:highlight w:val="none"/>
        </w:rPr>
        <w:t>财政拨款收支预算情况的总体说明</w:t>
      </w:r>
    </w:p>
    <w:p w14:paraId="305E97C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呼图壁县公共就业服务中心2024年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1A5A5E7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呼图壁县公共就业服务中心2024年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6DD97AE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呼图壁县公共就业服务中心2024年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6F5BBEF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呼图壁县公共就业服务中心2024年</w:t>
      </w:r>
      <w:r>
        <w:rPr>
          <w:rFonts w:hint="eastAsia" w:ascii="仿宋_GB2312" w:hAnsi="仿宋_GB2312" w:eastAsia="仿宋_GB2312" w:cs="仿宋_GB2312"/>
          <w:color w:val="auto"/>
          <w:kern w:val="0"/>
          <w:sz w:val="32"/>
          <w:szCs w:val="32"/>
          <w:highlight w:val="none"/>
        </w:rPr>
        <w:t>政府性基金预算拨款情况说明</w:t>
      </w:r>
    </w:p>
    <w:p w14:paraId="79792B0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呼图壁县公共就业服务中心2024年</w:t>
      </w:r>
      <w:r>
        <w:rPr>
          <w:rFonts w:hint="eastAsia" w:ascii="仿宋_GB2312" w:hAnsi="仿宋_GB2312" w:eastAsia="仿宋_GB2312" w:cs="仿宋_GB2312"/>
          <w:color w:val="auto"/>
          <w:kern w:val="0"/>
          <w:sz w:val="32"/>
          <w:szCs w:val="32"/>
          <w:highlight w:val="none"/>
        </w:rPr>
        <w:t>国有资本经营预算拨款情况说明</w:t>
      </w:r>
    </w:p>
    <w:p w14:paraId="40CF60E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呼图壁县公共就业服务中心2024年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43A8850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呼图壁县公共就业服务中心2024年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5953C5A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7285662C">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25C97AA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74B8EF6A">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olor w:val="auto"/>
          <w:kern w:val="0"/>
          <w:sz w:val="32"/>
          <w:szCs w:val="32"/>
          <w:highlight w:val="none"/>
          <w:lang w:eastAsia="zh-CN"/>
        </w:rPr>
      </w:pPr>
      <w:r>
        <w:rPr>
          <w:rFonts w:hint="eastAsia" w:ascii="黑体" w:hAnsi="黑体" w:eastAsia="黑体"/>
          <w:color w:val="auto"/>
          <w:kern w:val="0"/>
          <w:sz w:val="32"/>
          <w:szCs w:val="32"/>
          <w:highlight w:val="none"/>
          <w:lang w:eastAsia="zh-CN"/>
        </w:rPr>
        <w:t>第一部分   2024年呼图壁县</w:t>
      </w:r>
      <w:r>
        <w:rPr>
          <w:rFonts w:hint="eastAsia" w:ascii="黑体" w:hAnsi="黑体" w:eastAsia="黑体"/>
          <w:color w:val="auto"/>
          <w:kern w:val="0"/>
          <w:sz w:val="32"/>
          <w:szCs w:val="32"/>
          <w:highlight w:val="none"/>
          <w:lang w:val="en-US" w:eastAsia="zh-CN"/>
        </w:rPr>
        <w:t>公共就业服务中心</w:t>
      </w:r>
      <w:r>
        <w:rPr>
          <w:rFonts w:hint="eastAsia" w:ascii="黑体" w:hAnsi="黑体" w:eastAsia="黑体"/>
          <w:color w:val="auto"/>
          <w:kern w:val="0"/>
          <w:sz w:val="32"/>
          <w:szCs w:val="32"/>
          <w:highlight w:val="none"/>
          <w:lang w:eastAsia="zh-CN"/>
        </w:rPr>
        <w:t>概况</w:t>
      </w:r>
    </w:p>
    <w:p w14:paraId="6D929039">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7FD42D7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一、主要职能</w:t>
      </w:r>
    </w:p>
    <w:p w14:paraId="764F46A1">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3" w:firstLineChars="200"/>
        <w:jc w:val="both"/>
        <w:textAlignment w:val="auto"/>
        <w:rPr>
          <w:rFonts w:hint="default" w:ascii="仿宋_GB2312" w:hAnsi="仿宋_GB2312" w:eastAsia="仿宋_GB2312" w:cs="仿宋_GB2312"/>
          <w:b/>
          <w:bCs w:val="0"/>
          <w:sz w:val="32"/>
          <w:szCs w:val="32"/>
          <w:highlight w:val="none"/>
          <w:lang w:val="en-US" w:eastAsia="zh-CN"/>
        </w:rPr>
      </w:pPr>
      <w:r>
        <w:rPr>
          <w:rFonts w:hint="eastAsia" w:ascii="仿宋_GB2312" w:hAnsi="仿宋_GB2312" w:eastAsia="仿宋_GB2312" w:cs="仿宋_GB2312"/>
          <w:b/>
          <w:bCs w:val="0"/>
          <w:kern w:val="0"/>
          <w:sz w:val="32"/>
          <w:szCs w:val="32"/>
          <w:highlight w:val="none"/>
        </w:rPr>
        <w:t xml:space="preserve"> </w:t>
      </w:r>
      <w:r>
        <w:rPr>
          <w:rFonts w:hint="eastAsia" w:ascii="仿宋_GB2312" w:hAnsi="仿宋_GB2312" w:eastAsia="仿宋_GB2312" w:cs="仿宋_GB2312"/>
          <w:b w:val="0"/>
          <w:bCs/>
          <w:color w:val="auto"/>
          <w:sz w:val="32"/>
          <w:szCs w:val="32"/>
          <w:highlight w:val="none"/>
        </w:rPr>
        <w:t>负责全县</w:t>
      </w:r>
      <w:r>
        <w:rPr>
          <w:rFonts w:hint="eastAsia" w:ascii="仿宋_GB2312" w:hAnsi="仿宋_GB2312" w:eastAsia="仿宋_GB2312" w:cs="仿宋_GB2312"/>
          <w:b w:val="0"/>
          <w:bCs/>
          <w:sz w:val="32"/>
          <w:szCs w:val="32"/>
          <w:highlight w:val="none"/>
          <w:lang w:val="en-US" w:eastAsia="zh-CN"/>
        </w:rPr>
        <w:t>公共就业服务（含职业指导、职业介绍、公共就业专项服务活动）</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sz w:val="32"/>
          <w:szCs w:val="32"/>
          <w:highlight w:val="none"/>
          <w:lang w:val="en-US" w:eastAsia="zh-CN"/>
        </w:rPr>
        <w:t>求职信息发布</w:t>
      </w:r>
      <w:r>
        <w:rPr>
          <w:rFonts w:hint="eastAsia" w:ascii="仿宋_GB2312" w:hAnsi="仿宋_GB2312" w:eastAsia="仿宋_GB2312" w:cs="仿宋_GB2312"/>
          <w:b w:val="0"/>
          <w:bCs/>
          <w:color w:val="auto"/>
          <w:sz w:val="32"/>
          <w:szCs w:val="32"/>
          <w:highlight w:val="none"/>
        </w:rPr>
        <w:t>、用工信息发布</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sz w:val="32"/>
          <w:szCs w:val="32"/>
          <w:highlight w:val="none"/>
          <w:lang w:val="en-US" w:eastAsia="zh-CN"/>
        </w:rPr>
        <w:t>农村劳动力外出务工服务、企业用工服务、就业创业政策宣传、创业孵化基地建设、就业创业指导、高校毕业生就业创业服务等工作</w:t>
      </w:r>
      <w:r>
        <w:rPr>
          <w:rFonts w:hint="eastAsia" w:ascii="仿宋_GB2312" w:hAnsi="仿宋_GB2312" w:eastAsia="仿宋_GB2312" w:cs="仿宋_GB2312"/>
          <w:b/>
          <w:bCs w:val="0"/>
          <w:sz w:val="32"/>
          <w:szCs w:val="32"/>
          <w:highlight w:val="none"/>
          <w:lang w:val="en-US" w:eastAsia="zh-CN"/>
        </w:rPr>
        <w:t>。</w:t>
      </w:r>
    </w:p>
    <w:p w14:paraId="529D7278">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77B1C9C2">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left="0" w:leftChars="0" w:firstLine="659" w:firstLineChars="206"/>
        <w:jc w:val="both"/>
        <w:textAlignment w:val="auto"/>
        <w:rPr>
          <w:rFonts w:hint="default" w:ascii="仿宋" w:hAnsi="仿宋" w:eastAsia="仿宋" w:cs="仿宋"/>
          <w:b w:val="0"/>
          <w:bCs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仿宋" w:hAnsi="仿宋" w:eastAsia="仿宋" w:cs="仿宋"/>
          <w:color w:val="auto"/>
          <w:sz w:val="32"/>
          <w:szCs w:val="32"/>
          <w:highlight w:val="none"/>
        </w:rPr>
        <w:t>呼图壁县</w:t>
      </w:r>
      <w:r>
        <w:rPr>
          <w:rFonts w:hint="eastAsia" w:ascii="仿宋" w:hAnsi="仿宋" w:eastAsia="仿宋" w:cs="仿宋"/>
          <w:color w:val="auto"/>
          <w:sz w:val="32"/>
          <w:szCs w:val="32"/>
          <w:highlight w:val="none"/>
          <w:lang w:val="en-US" w:eastAsia="zh-CN"/>
        </w:rPr>
        <w:t>公共就业服务中心</w:t>
      </w:r>
      <w:r>
        <w:rPr>
          <w:rFonts w:hint="eastAsia" w:ascii="仿宋" w:hAnsi="仿宋" w:eastAsia="仿宋" w:cs="仿宋"/>
          <w:bCs/>
          <w:color w:val="auto"/>
          <w:kern w:val="0"/>
          <w:sz w:val="32"/>
          <w:szCs w:val="32"/>
          <w:highlight w:val="none"/>
        </w:rPr>
        <w:t>无下属预算单位，下设</w:t>
      </w:r>
      <w:r>
        <w:rPr>
          <w:rFonts w:hint="eastAsia" w:ascii="仿宋" w:hAnsi="仿宋" w:eastAsia="仿宋" w:cs="仿宋"/>
          <w:bCs/>
          <w:color w:val="auto"/>
          <w:kern w:val="0"/>
          <w:sz w:val="32"/>
          <w:szCs w:val="32"/>
          <w:highlight w:val="none"/>
          <w:lang w:val="en-US" w:eastAsia="zh-CN"/>
        </w:rPr>
        <w:t>4</w:t>
      </w:r>
      <w:r>
        <w:rPr>
          <w:rFonts w:hint="eastAsia" w:ascii="仿宋" w:hAnsi="仿宋" w:eastAsia="仿宋" w:cs="仿宋"/>
          <w:bCs/>
          <w:color w:val="auto"/>
          <w:kern w:val="0"/>
          <w:sz w:val="32"/>
          <w:szCs w:val="32"/>
          <w:highlight w:val="none"/>
        </w:rPr>
        <w:t>个</w:t>
      </w:r>
      <w:r>
        <w:rPr>
          <w:rFonts w:hint="eastAsia" w:ascii="仿宋" w:hAnsi="仿宋" w:eastAsia="仿宋" w:cs="仿宋"/>
          <w:bCs/>
          <w:color w:val="auto"/>
          <w:kern w:val="0"/>
          <w:sz w:val="32"/>
          <w:szCs w:val="32"/>
          <w:highlight w:val="none"/>
          <w:lang w:eastAsia="zh-CN"/>
        </w:rPr>
        <w:t>科</w:t>
      </w:r>
      <w:r>
        <w:rPr>
          <w:rFonts w:hint="eastAsia" w:ascii="仿宋" w:hAnsi="仿宋" w:eastAsia="仿宋" w:cs="仿宋"/>
          <w:bCs/>
          <w:color w:val="auto"/>
          <w:kern w:val="0"/>
          <w:sz w:val="32"/>
          <w:szCs w:val="32"/>
          <w:highlight w:val="none"/>
        </w:rPr>
        <w:t>室，分别是：</w:t>
      </w:r>
      <w:r>
        <w:rPr>
          <w:rFonts w:hint="eastAsia" w:ascii="仿宋" w:hAnsi="仿宋" w:eastAsia="仿宋" w:cs="仿宋"/>
          <w:b w:val="0"/>
          <w:bCs w:val="0"/>
          <w:sz w:val="32"/>
          <w:szCs w:val="32"/>
          <w:highlight w:val="none"/>
          <w:lang w:val="en-US" w:eastAsia="zh-CN"/>
        </w:rPr>
        <w:t>综合办公室、农村劳动力务工服务办公室、人力资源服务中心、就业创业服务办公室</w:t>
      </w:r>
      <w:r>
        <w:rPr>
          <w:rFonts w:hint="eastAsia" w:ascii="仿宋_GB2312" w:hAnsi="仿宋_GB2312" w:eastAsia="仿宋_GB2312" w:cs="仿宋_GB2312"/>
          <w:color w:val="auto"/>
          <w:kern w:val="0"/>
          <w:sz w:val="32"/>
          <w:szCs w:val="32"/>
          <w:highlight w:val="none"/>
        </w:rPr>
        <w:t>。</w:t>
      </w:r>
    </w:p>
    <w:p w14:paraId="5E1592AA">
      <w:pPr>
        <w:widowControl/>
        <w:numPr>
          <w:ilvl w:val="0"/>
          <w:numId w:val="0"/>
        </w:numPr>
        <w:spacing w:line="560" w:lineRule="exact"/>
        <w:ind w:firstLine="640" w:firstLineChars="200"/>
        <w:jc w:val="left"/>
        <w:rPr>
          <w:rFonts w:ascii="仿宋_GB2312" w:hAnsi="宋体" w:eastAsia="仿宋_GB2312" w:cs="宋体"/>
          <w:kern w:val="0"/>
          <w:sz w:val="32"/>
          <w:szCs w:val="32"/>
          <w:highlight w:val="none"/>
        </w:rPr>
      </w:pPr>
      <w:r>
        <w:rPr>
          <w:rFonts w:hint="eastAsia" w:ascii="仿宋" w:hAnsi="仿宋" w:eastAsia="仿宋" w:cs="仿宋"/>
          <w:color w:val="auto"/>
          <w:sz w:val="32"/>
          <w:szCs w:val="32"/>
          <w:highlight w:val="none"/>
        </w:rPr>
        <w:t>呼图壁县</w:t>
      </w:r>
      <w:r>
        <w:rPr>
          <w:rFonts w:hint="eastAsia" w:ascii="仿宋" w:hAnsi="仿宋" w:eastAsia="仿宋" w:cs="仿宋"/>
          <w:color w:val="auto"/>
          <w:sz w:val="32"/>
          <w:szCs w:val="32"/>
          <w:highlight w:val="none"/>
          <w:lang w:val="en-US" w:eastAsia="zh-CN"/>
        </w:rPr>
        <w:t>公共就业服务中心</w:t>
      </w:r>
      <w:r>
        <w:rPr>
          <w:rFonts w:hint="eastAsia" w:ascii="仿宋" w:hAnsi="仿宋" w:eastAsia="仿宋" w:cs="仿宋"/>
          <w:color w:val="auto"/>
          <w:kern w:val="0"/>
          <w:sz w:val="32"/>
          <w:szCs w:val="32"/>
          <w:highlight w:val="none"/>
        </w:rPr>
        <w:t>编制数</w:t>
      </w:r>
      <w:r>
        <w:rPr>
          <w:rFonts w:hint="eastAsia" w:ascii="仿宋" w:hAnsi="仿宋" w:eastAsia="仿宋" w:cs="仿宋"/>
          <w:color w:val="auto"/>
          <w:kern w:val="0"/>
          <w:sz w:val="32"/>
          <w:szCs w:val="32"/>
          <w:highlight w:val="none"/>
          <w:lang w:val="en-US" w:eastAsia="zh-CN"/>
        </w:rPr>
        <w:t>10</w:t>
      </w:r>
      <w:r>
        <w:rPr>
          <w:rFonts w:hint="eastAsia" w:ascii="仿宋" w:hAnsi="仿宋" w:eastAsia="仿宋" w:cs="仿宋"/>
          <w:color w:val="auto"/>
          <w:kern w:val="0"/>
          <w:sz w:val="32"/>
          <w:szCs w:val="32"/>
          <w:highlight w:val="none"/>
        </w:rPr>
        <w:t>，实有人数</w:t>
      </w:r>
      <w:r>
        <w:rPr>
          <w:rFonts w:hint="eastAsia" w:ascii="仿宋" w:hAnsi="仿宋" w:eastAsia="仿宋" w:cs="仿宋"/>
          <w:color w:val="auto"/>
          <w:kern w:val="0"/>
          <w:sz w:val="32"/>
          <w:szCs w:val="32"/>
          <w:highlight w:val="none"/>
          <w:lang w:val="en-US" w:eastAsia="zh-CN"/>
        </w:rPr>
        <w:t>19</w:t>
      </w:r>
      <w:r>
        <w:rPr>
          <w:rFonts w:hint="eastAsia" w:ascii="仿宋" w:hAnsi="仿宋" w:eastAsia="仿宋" w:cs="仿宋"/>
          <w:color w:val="auto"/>
          <w:kern w:val="0"/>
          <w:sz w:val="32"/>
          <w:szCs w:val="32"/>
          <w:highlight w:val="none"/>
        </w:rPr>
        <w:t>人，其中：在职</w:t>
      </w:r>
      <w:r>
        <w:rPr>
          <w:rFonts w:hint="eastAsia" w:ascii="仿宋" w:hAnsi="仿宋" w:eastAsia="仿宋" w:cs="仿宋"/>
          <w:color w:val="auto"/>
          <w:kern w:val="0"/>
          <w:sz w:val="32"/>
          <w:szCs w:val="32"/>
          <w:highlight w:val="none"/>
          <w:lang w:val="en-US" w:eastAsia="zh-CN"/>
        </w:rPr>
        <w:t>10</w:t>
      </w:r>
      <w:r>
        <w:rPr>
          <w:rFonts w:hint="eastAsia" w:ascii="仿宋" w:hAnsi="仿宋" w:eastAsia="仿宋" w:cs="仿宋"/>
          <w:color w:val="auto"/>
          <w:kern w:val="0"/>
          <w:sz w:val="32"/>
          <w:szCs w:val="32"/>
          <w:highlight w:val="none"/>
        </w:rPr>
        <w:t>人，</w:t>
      </w:r>
      <w:r>
        <w:rPr>
          <w:rFonts w:hint="eastAsia" w:ascii="仿宋" w:hAnsi="仿宋" w:eastAsia="仿宋" w:cs="仿宋"/>
          <w:color w:val="auto"/>
          <w:kern w:val="0"/>
          <w:sz w:val="32"/>
          <w:szCs w:val="32"/>
          <w:highlight w:val="none"/>
          <w:lang w:val="en-US" w:eastAsia="zh-CN"/>
        </w:rPr>
        <w:t>增加1人。</w:t>
      </w:r>
      <w:r>
        <w:rPr>
          <w:rFonts w:hint="eastAsia" w:ascii="仿宋" w:hAnsi="仿宋" w:eastAsia="仿宋" w:cs="仿宋"/>
          <w:color w:val="auto"/>
          <w:kern w:val="0"/>
          <w:sz w:val="32"/>
          <w:szCs w:val="32"/>
          <w:highlight w:val="none"/>
        </w:rPr>
        <w:t xml:space="preserve"> 退休</w:t>
      </w:r>
      <w:r>
        <w:rPr>
          <w:rFonts w:hint="eastAsia" w:ascii="仿宋" w:hAnsi="仿宋" w:eastAsia="仿宋" w:cs="仿宋"/>
          <w:color w:val="auto"/>
          <w:kern w:val="0"/>
          <w:sz w:val="32"/>
          <w:szCs w:val="32"/>
          <w:highlight w:val="none"/>
          <w:lang w:val="en-US" w:eastAsia="zh-CN"/>
        </w:rPr>
        <w:t>9</w:t>
      </w:r>
      <w:r>
        <w:rPr>
          <w:rFonts w:hint="eastAsia" w:ascii="仿宋" w:hAnsi="仿宋" w:eastAsia="仿宋" w:cs="仿宋"/>
          <w:color w:val="auto"/>
          <w:kern w:val="0"/>
          <w:sz w:val="32"/>
          <w:szCs w:val="32"/>
          <w:highlight w:val="none"/>
        </w:rPr>
        <w:t>人，增加</w:t>
      </w:r>
      <w:r>
        <w:rPr>
          <w:rFonts w:hint="eastAsia" w:ascii="仿宋" w:hAnsi="仿宋" w:eastAsia="仿宋" w:cs="仿宋"/>
          <w:color w:val="auto"/>
          <w:kern w:val="0"/>
          <w:sz w:val="32"/>
          <w:szCs w:val="32"/>
          <w:highlight w:val="none"/>
          <w:lang w:val="en-US" w:eastAsia="zh-CN"/>
        </w:rPr>
        <w:t>0</w:t>
      </w:r>
      <w:r>
        <w:rPr>
          <w:rFonts w:hint="eastAsia" w:ascii="仿宋" w:hAnsi="仿宋" w:eastAsia="仿宋" w:cs="仿宋"/>
          <w:color w:val="auto"/>
          <w:kern w:val="0"/>
          <w:sz w:val="32"/>
          <w:szCs w:val="32"/>
          <w:highlight w:val="none"/>
        </w:rPr>
        <w:t>人；离休</w:t>
      </w:r>
      <w:r>
        <w:rPr>
          <w:rFonts w:hint="eastAsia" w:ascii="仿宋" w:hAnsi="仿宋" w:eastAsia="仿宋" w:cs="仿宋"/>
          <w:color w:val="auto"/>
          <w:kern w:val="0"/>
          <w:sz w:val="32"/>
          <w:szCs w:val="32"/>
          <w:highlight w:val="none"/>
          <w:lang w:val="en-US" w:eastAsia="zh-CN"/>
        </w:rPr>
        <w:t>0</w:t>
      </w:r>
      <w:r>
        <w:rPr>
          <w:rFonts w:hint="eastAsia" w:ascii="仿宋" w:hAnsi="仿宋" w:eastAsia="仿宋" w:cs="仿宋"/>
          <w:color w:val="auto"/>
          <w:kern w:val="0"/>
          <w:sz w:val="32"/>
          <w:szCs w:val="32"/>
          <w:highlight w:val="none"/>
        </w:rPr>
        <w:t>人，增</w:t>
      </w:r>
      <w:r>
        <w:rPr>
          <w:rFonts w:hint="eastAsia" w:ascii="仿宋_GB2312" w:hAnsi="仿宋_GB2312" w:eastAsia="仿宋_GB2312" w:cs="仿宋_GB2312"/>
          <w:color w:val="auto"/>
          <w:kern w:val="0"/>
          <w:sz w:val="32"/>
          <w:szCs w:val="32"/>
          <w:highlight w:val="none"/>
        </w:rPr>
        <w:t>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人。</w:t>
      </w:r>
    </w:p>
    <w:p w14:paraId="6803362D">
      <w:pPr>
        <w:widowControl/>
        <w:spacing w:line="440" w:lineRule="exact"/>
        <w:jc w:val="center"/>
        <w:outlineLvl w:val="1"/>
        <w:rPr>
          <w:rFonts w:hint="eastAsia" w:ascii="黑体" w:hAnsi="黑体" w:eastAsia="黑体"/>
          <w:kern w:val="0"/>
          <w:sz w:val="32"/>
          <w:szCs w:val="32"/>
          <w:highlight w:val="none"/>
        </w:rPr>
      </w:pPr>
    </w:p>
    <w:p w14:paraId="437D91FE">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p>
    <w:p w14:paraId="06DB2DD4">
      <w:pPr>
        <w:pStyle w:val="2"/>
        <w:rPr>
          <w:rFonts w:hint="eastAsia" w:ascii="仿宋_GB2312" w:hAnsi="宋体" w:eastAsia="仿宋_GB2312" w:cs="宋体"/>
          <w:color w:val="auto"/>
          <w:kern w:val="0"/>
          <w:sz w:val="32"/>
          <w:szCs w:val="32"/>
          <w:highlight w:val="none"/>
        </w:rPr>
      </w:pPr>
    </w:p>
    <w:p w14:paraId="2C55475C">
      <w:pPr>
        <w:pStyle w:val="2"/>
        <w:rPr>
          <w:rFonts w:hint="eastAsia" w:ascii="仿宋_GB2312" w:hAnsi="宋体" w:eastAsia="仿宋_GB2312" w:cs="宋体"/>
          <w:color w:val="auto"/>
          <w:kern w:val="0"/>
          <w:sz w:val="32"/>
          <w:szCs w:val="32"/>
          <w:highlight w:val="none"/>
        </w:rPr>
      </w:pPr>
    </w:p>
    <w:p w14:paraId="29C106C7">
      <w:pPr>
        <w:pStyle w:val="2"/>
        <w:rPr>
          <w:rFonts w:hint="eastAsia" w:ascii="仿宋_GB2312" w:hAnsi="宋体" w:eastAsia="仿宋_GB2312" w:cs="宋体"/>
          <w:color w:val="auto"/>
          <w:kern w:val="0"/>
          <w:sz w:val="32"/>
          <w:szCs w:val="32"/>
          <w:highlight w:val="none"/>
        </w:rPr>
      </w:pPr>
    </w:p>
    <w:p w14:paraId="127FBB0C">
      <w:pPr>
        <w:pStyle w:val="2"/>
        <w:rPr>
          <w:rFonts w:hint="eastAsia" w:ascii="仿宋_GB2312" w:hAnsi="宋体" w:eastAsia="仿宋_GB2312" w:cs="宋体"/>
          <w:color w:val="auto"/>
          <w:kern w:val="0"/>
          <w:sz w:val="32"/>
          <w:szCs w:val="32"/>
          <w:highlight w:val="none"/>
        </w:rPr>
      </w:pPr>
    </w:p>
    <w:p w14:paraId="5E6A6B95">
      <w:pPr>
        <w:pStyle w:val="2"/>
        <w:rPr>
          <w:rFonts w:hint="eastAsia" w:ascii="仿宋_GB2312" w:hAnsi="宋体" w:eastAsia="仿宋_GB2312" w:cs="宋体"/>
          <w:color w:val="auto"/>
          <w:kern w:val="0"/>
          <w:sz w:val="32"/>
          <w:szCs w:val="32"/>
          <w:highlight w:val="none"/>
        </w:rPr>
      </w:pPr>
    </w:p>
    <w:p w14:paraId="524935F6">
      <w:pPr>
        <w:pStyle w:val="2"/>
        <w:rPr>
          <w:rFonts w:hint="eastAsia" w:ascii="仿宋_GB2312" w:hAnsi="宋体" w:eastAsia="仿宋_GB2312" w:cs="宋体"/>
          <w:color w:val="auto"/>
          <w:kern w:val="0"/>
          <w:sz w:val="32"/>
          <w:szCs w:val="32"/>
          <w:highlight w:val="none"/>
        </w:rPr>
      </w:pPr>
    </w:p>
    <w:p w14:paraId="300D5809">
      <w:pPr>
        <w:pStyle w:val="2"/>
        <w:rPr>
          <w:rFonts w:hint="eastAsia" w:ascii="仿宋_GB2312" w:hAnsi="宋体" w:eastAsia="仿宋_GB2312" w:cs="宋体"/>
          <w:color w:val="auto"/>
          <w:kern w:val="0"/>
          <w:sz w:val="32"/>
          <w:szCs w:val="32"/>
          <w:highlight w:val="none"/>
        </w:rPr>
      </w:pPr>
    </w:p>
    <w:p w14:paraId="614F9A44">
      <w:pPr>
        <w:keepNext w:val="0"/>
        <w:keepLines w:val="0"/>
        <w:pageBreakBefore w:val="0"/>
        <w:widowControl/>
        <w:kinsoku/>
        <w:wordWrap/>
        <w:overflowPunct/>
        <w:topLinePunct w:val="0"/>
        <w:autoSpaceDE/>
        <w:autoSpaceDN/>
        <w:bidi w:val="0"/>
        <w:adjustRightInd/>
        <w:snapToGrid/>
        <w:spacing w:before="0" w:beforeLines="0" w:line="440" w:lineRule="exact"/>
        <w:ind w:firstLine="320" w:firstLineChars="100"/>
        <w:jc w:val="both"/>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黑体" w:hAnsi="黑体" w:eastAsia="黑体" w:cs="Times New Roman"/>
          <w:color w:val="auto"/>
          <w:kern w:val="0"/>
          <w:sz w:val="32"/>
          <w:szCs w:val="32"/>
          <w:highlight w:val="none"/>
        </w:rPr>
        <w:t>呼图壁县</w:t>
      </w:r>
      <w:r>
        <w:rPr>
          <w:rFonts w:hint="eastAsia" w:ascii="黑体" w:hAnsi="黑体" w:eastAsia="黑体" w:cs="Times New Roman"/>
          <w:color w:val="auto"/>
          <w:kern w:val="0"/>
          <w:sz w:val="32"/>
          <w:szCs w:val="32"/>
          <w:highlight w:val="none"/>
          <w:lang w:val="en-US" w:eastAsia="zh-CN"/>
        </w:rPr>
        <w:t>公共就业服务中心</w:t>
      </w:r>
      <w:r>
        <w:rPr>
          <w:rFonts w:hint="eastAsia" w:ascii="黑体" w:hAnsi="黑体" w:eastAsia="黑体"/>
          <w:color w:val="auto"/>
          <w:kern w:val="0"/>
          <w:sz w:val="32"/>
          <w:szCs w:val="32"/>
          <w:highlight w:val="none"/>
        </w:rPr>
        <w:t>预算公开表</w:t>
      </w:r>
    </w:p>
    <w:p w14:paraId="7794B9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084B116D">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仿宋_GB2312" w:hAnsi="宋体" w:eastAsia="仿宋_GB2312" w:cs="Times New Roman"/>
          <w:b/>
          <w:color w:val="auto"/>
          <w:kern w:val="0"/>
          <w:sz w:val="32"/>
          <w:szCs w:val="32"/>
          <w:highlight w:val="none"/>
        </w:rPr>
        <w:t>呼图壁县</w:t>
      </w:r>
      <w:r>
        <w:rPr>
          <w:rFonts w:hint="eastAsia" w:ascii="仿宋_GB2312" w:hAnsi="宋体" w:eastAsia="仿宋_GB2312" w:cs="Times New Roman"/>
          <w:b/>
          <w:color w:val="auto"/>
          <w:kern w:val="0"/>
          <w:sz w:val="32"/>
          <w:szCs w:val="32"/>
          <w:highlight w:val="none"/>
          <w:lang w:val="en-US" w:eastAsia="zh-CN"/>
        </w:rPr>
        <w:t>公共就业服务中心</w:t>
      </w:r>
      <w:r>
        <w:rPr>
          <w:rFonts w:hint="eastAsia" w:ascii="仿宋_GB2312" w:hAnsi="宋体" w:eastAsia="仿宋_GB2312" w:cs="Times New Roman"/>
          <w:b/>
          <w:color w:val="auto"/>
          <w:kern w:val="0"/>
          <w:sz w:val="32"/>
          <w:szCs w:val="32"/>
          <w:highlight w:val="none"/>
        </w:rPr>
        <w:t>收</w:t>
      </w:r>
      <w:r>
        <w:rPr>
          <w:rFonts w:hint="eastAsia" w:ascii="仿宋_GB2312" w:hAnsi="宋体" w:eastAsia="仿宋_GB2312"/>
          <w:b/>
          <w:color w:val="auto"/>
          <w:kern w:val="0"/>
          <w:sz w:val="32"/>
          <w:szCs w:val="32"/>
          <w:highlight w:val="none"/>
        </w:rPr>
        <w:t>支总体情况表</w:t>
      </w:r>
    </w:p>
    <w:p w14:paraId="74D538F4">
      <w:pPr>
        <w:widowControl/>
        <w:spacing w:line="280" w:lineRule="exact"/>
        <w:jc w:val="center"/>
        <w:outlineLvl w:val="1"/>
        <w:rPr>
          <w:rFonts w:ascii="仿宋_GB2312" w:hAnsi="宋体" w:eastAsia="仿宋_GB2312"/>
          <w:b/>
          <w:color w:val="auto"/>
          <w:kern w:val="0"/>
          <w:sz w:val="32"/>
          <w:szCs w:val="32"/>
          <w:highlight w:val="none"/>
        </w:rPr>
      </w:pPr>
    </w:p>
    <w:p w14:paraId="6D4ECEA7">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color w:val="auto"/>
          <w:kern w:val="0"/>
          <w:sz w:val="24"/>
          <w:highlight w:val="none"/>
          <w:lang w:eastAsia="zh-CN"/>
        </w:rPr>
        <w:t>呼图壁县</w:t>
      </w:r>
      <w:r>
        <w:rPr>
          <w:rFonts w:hint="eastAsia" w:ascii="仿宋_GB2312" w:hAnsi="宋体" w:eastAsia="仿宋_GB2312" w:cs="Times New Roman"/>
          <w:color w:val="auto"/>
          <w:kern w:val="0"/>
          <w:sz w:val="24"/>
          <w:highlight w:val="none"/>
          <w:lang w:val="en-US" w:eastAsia="zh-CN"/>
        </w:rPr>
        <w:t>公共就业服务中心</w:t>
      </w:r>
      <w:r>
        <w:rPr>
          <w:rFonts w:hint="eastAsia" w:ascii="仿宋_GB2312" w:hAnsi="宋体" w:eastAsia="仿宋_GB2312" w:cs="Times New Roman"/>
          <w:color w:val="auto"/>
          <w:kern w:val="0"/>
          <w:sz w:val="24"/>
          <w:highlight w:val="none"/>
          <w:lang w:eastAsia="zh-CN"/>
        </w:rPr>
        <w:t xml:space="preserve"> </w:t>
      </w:r>
      <w:r>
        <w:rPr>
          <w:rFonts w:hint="eastAsia" w:ascii="仿宋_GB2312" w:hAnsi="宋体" w:eastAsia="仿宋_GB2312"/>
          <w:color w:val="auto"/>
          <w:kern w:val="0"/>
          <w:sz w:val="24"/>
          <w:highlight w:val="none"/>
        </w:rPr>
        <w:t xml:space="preserve">                           单位：万元</w:t>
      </w:r>
    </w:p>
    <w:tbl>
      <w:tblPr>
        <w:tblStyle w:val="8"/>
        <w:tblW w:w="8662" w:type="dxa"/>
        <w:tblInd w:w="93" w:type="dxa"/>
        <w:tblLayout w:type="fixed"/>
        <w:tblCellMar>
          <w:top w:w="0" w:type="dxa"/>
          <w:left w:w="108" w:type="dxa"/>
          <w:bottom w:w="0" w:type="dxa"/>
          <w:right w:w="108" w:type="dxa"/>
        </w:tblCellMar>
      </w:tblPr>
      <w:tblGrid>
        <w:gridCol w:w="3165"/>
        <w:gridCol w:w="1103"/>
        <w:gridCol w:w="2693"/>
        <w:gridCol w:w="1701"/>
      </w:tblGrid>
      <w:tr w14:paraId="39E6EFFD">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14:paraId="41822715">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14:paraId="4B16AB88">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711BB57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52987B11">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14:paraId="03C6D2B2">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14:paraId="21CDFCA0">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14:paraId="6E86A6A6">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679E601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1B102EE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14:paraId="3329B5D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216.32　</w:t>
            </w:r>
          </w:p>
        </w:tc>
        <w:tc>
          <w:tcPr>
            <w:tcW w:w="2693" w:type="dxa"/>
            <w:tcBorders>
              <w:top w:val="nil"/>
              <w:left w:val="nil"/>
              <w:bottom w:val="single" w:color="auto" w:sz="4" w:space="0"/>
              <w:right w:val="nil"/>
            </w:tcBorders>
            <w:noWrap w:val="0"/>
            <w:vAlign w:val="center"/>
          </w:tcPr>
          <w:p w14:paraId="17B9AE2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14:paraId="6132BA5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F13919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0424E5E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14:paraId="500AE9D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216.32　</w:t>
            </w:r>
          </w:p>
        </w:tc>
        <w:tc>
          <w:tcPr>
            <w:tcW w:w="2693" w:type="dxa"/>
            <w:tcBorders>
              <w:top w:val="nil"/>
              <w:left w:val="nil"/>
              <w:bottom w:val="single" w:color="auto" w:sz="4" w:space="0"/>
              <w:right w:val="nil"/>
            </w:tcBorders>
            <w:noWrap w:val="0"/>
            <w:vAlign w:val="center"/>
          </w:tcPr>
          <w:p w14:paraId="24E3580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14:paraId="322A5C9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895CF4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3E309B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14:paraId="66BF74B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216.32　</w:t>
            </w:r>
          </w:p>
        </w:tc>
        <w:tc>
          <w:tcPr>
            <w:tcW w:w="2693" w:type="dxa"/>
            <w:tcBorders>
              <w:top w:val="nil"/>
              <w:left w:val="nil"/>
              <w:bottom w:val="single" w:color="auto" w:sz="4" w:space="0"/>
              <w:right w:val="nil"/>
            </w:tcBorders>
            <w:noWrap w:val="0"/>
            <w:vAlign w:val="center"/>
          </w:tcPr>
          <w:p w14:paraId="43A3F6C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14:paraId="78E912E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057843D">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14:paraId="0E7C887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14:paraId="7D65E68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488531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14:paraId="16843DF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46192E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4EB43AF2">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14:paraId="32B63D1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36C34A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14:paraId="780F75A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8A0858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5427EDC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14:paraId="30E50EF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D6A567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14:paraId="05ABD2C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474936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29DBEA8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14:paraId="2029A1F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1D7AF7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14:paraId="0812B85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3C9588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1F1256B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14:paraId="24A9987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ECF281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14:paraId="3EC78B8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295</w:t>
            </w:r>
            <w:r>
              <w:rPr>
                <w:rFonts w:hint="eastAsia" w:ascii="仿宋_GB2312" w:hAnsi="宋体" w:eastAsia="仿宋_GB2312" w:cs="宋体"/>
                <w:color w:val="auto"/>
                <w:kern w:val="0"/>
                <w:sz w:val="18"/>
                <w:szCs w:val="18"/>
                <w:highlight w:val="none"/>
              </w:rPr>
              <w:t>.23　</w:t>
            </w:r>
          </w:p>
        </w:tc>
      </w:tr>
      <w:tr w14:paraId="5509F944">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14:paraId="0A6C213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14:paraId="64A6041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4D82AA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14:paraId="0EC5267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1344D97">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14:paraId="681A887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14:paraId="5A04A077">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1B97117F">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14:paraId="187A3D4D">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w:t>
            </w:r>
            <w:r>
              <w:rPr>
                <w:rFonts w:hint="eastAsia" w:ascii="仿宋_GB2312" w:hAnsi="宋体" w:eastAsia="仿宋_GB2312" w:cs="宋体"/>
                <w:color w:val="auto"/>
                <w:kern w:val="0"/>
                <w:sz w:val="18"/>
                <w:szCs w:val="18"/>
                <w:highlight w:val="none"/>
              </w:rPr>
              <w:t>.50</w:t>
            </w:r>
          </w:p>
        </w:tc>
      </w:tr>
      <w:tr w14:paraId="6EECC3C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21AFCF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14:paraId="32F8039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BB014B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14:paraId="0660DC2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CE27FB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79F005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14:paraId="11C2D2B7">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133.00</w:t>
            </w:r>
          </w:p>
        </w:tc>
        <w:tc>
          <w:tcPr>
            <w:tcW w:w="2693" w:type="dxa"/>
            <w:tcBorders>
              <w:top w:val="nil"/>
              <w:left w:val="nil"/>
              <w:bottom w:val="single" w:color="auto" w:sz="4" w:space="0"/>
              <w:right w:val="nil"/>
            </w:tcBorders>
            <w:noWrap w:val="0"/>
            <w:vAlign w:val="center"/>
          </w:tcPr>
          <w:p w14:paraId="78190B3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14:paraId="7064727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BB5DF5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809200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14:paraId="723138F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DFFE28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14:paraId="5BB19E9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DE9A1D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E04FE4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14:paraId="1D6F028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882CC8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14:paraId="74A3C96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4F5884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DD20CA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14:paraId="11309F1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BAA559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14:paraId="35B721B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C00A500">
        <w:tblPrEx>
          <w:tblCellMar>
            <w:top w:w="0" w:type="dxa"/>
            <w:left w:w="108" w:type="dxa"/>
            <w:bottom w:w="0" w:type="dxa"/>
            <w:right w:w="108" w:type="dxa"/>
          </w:tblCellMar>
        </w:tblPrEx>
        <w:trPr>
          <w:trHeight w:val="284" w:hRule="exact"/>
        </w:trPr>
        <w:tc>
          <w:tcPr>
            <w:tcW w:w="3165" w:type="dxa"/>
            <w:tcBorders>
              <w:top w:val="nil"/>
              <w:left w:val="single" w:color="auto" w:sz="4" w:space="0"/>
              <w:bottom w:val="single" w:color="auto" w:sz="4" w:space="0"/>
              <w:right w:val="single" w:color="auto" w:sz="4" w:space="0"/>
            </w:tcBorders>
            <w:noWrap w:val="0"/>
            <w:vAlign w:val="bottom"/>
          </w:tcPr>
          <w:p w14:paraId="6C115EC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14:paraId="2C3614D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5E96E7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14:paraId="3792E78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383ACD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D15451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14:paraId="28D92FFD">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133.00</w:t>
            </w:r>
          </w:p>
        </w:tc>
        <w:tc>
          <w:tcPr>
            <w:tcW w:w="2693" w:type="dxa"/>
            <w:tcBorders>
              <w:top w:val="nil"/>
              <w:left w:val="nil"/>
              <w:bottom w:val="single" w:color="auto" w:sz="4" w:space="0"/>
              <w:right w:val="nil"/>
            </w:tcBorders>
            <w:noWrap w:val="0"/>
            <w:vAlign w:val="center"/>
          </w:tcPr>
          <w:p w14:paraId="42E8645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14:paraId="2C59EB9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2E2439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1CB996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14:paraId="71456C4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134938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14:paraId="6977685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512069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536833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14:paraId="4A7818D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75261B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14:paraId="586D1B9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DB53C7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42D59A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14:paraId="6662A2D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C27ADE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14:paraId="4517721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29</w:t>
            </w:r>
            <w:r>
              <w:rPr>
                <w:rFonts w:hint="eastAsia" w:ascii="仿宋_GB2312" w:hAnsi="宋体" w:eastAsia="仿宋_GB2312" w:cs="宋体"/>
                <w:color w:val="auto"/>
                <w:kern w:val="0"/>
                <w:sz w:val="18"/>
                <w:szCs w:val="18"/>
                <w:highlight w:val="none"/>
              </w:rPr>
              <w:t>.59　</w:t>
            </w:r>
          </w:p>
        </w:tc>
      </w:tr>
      <w:tr w14:paraId="5591D54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B690DF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14:paraId="0C2C273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FD8748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14:paraId="40DA753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F6769E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28B4BD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14:paraId="5347EC75">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6A5BEBA9">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14:paraId="3ADBDB0E">
            <w:pPr>
              <w:widowControl/>
              <w:spacing w:line="280" w:lineRule="exact"/>
              <w:jc w:val="right"/>
              <w:rPr>
                <w:rFonts w:hint="eastAsia" w:ascii="仿宋_GB2312" w:hAnsi="宋体" w:eastAsia="仿宋_GB2312" w:cs="宋体"/>
                <w:color w:val="auto"/>
                <w:kern w:val="0"/>
                <w:sz w:val="18"/>
                <w:szCs w:val="18"/>
                <w:highlight w:val="none"/>
              </w:rPr>
            </w:pPr>
          </w:p>
        </w:tc>
      </w:tr>
      <w:tr w14:paraId="7706FCF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ECA9F7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14:paraId="2714527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C3C858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14:paraId="4340711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E056AB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17133E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14:paraId="08404D17">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0D92CE95">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14:paraId="58A3EB81">
            <w:pPr>
              <w:widowControl/>
              <w:spacing w:line="280" w:lineRule="exact"/>
              <w:jc w:val="right"/>
              <w:rPr>
                <w:rFonts w:hint="eastAsia" w:ascii="仿宋_GB2312" w:hAnsi="宋体" w:eastAsia="仿宋_GB2312" w:cs="宋体"/>
                <w:color w:val="auto"/>
                <w:kern w:val="0"/>
                <w:sz w:val="18"/>
                <w:szCs w:val="18"/>
                <w:highlight w:val="none"/>
              </w:rPr>
            </w:pPr>
          </w:p>
        </w:tc>
      </w:tr>
      <w:tr w14:paraId="42D4DD4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B5BE54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14:paraId="68C526EC">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BE0F79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14:paraId="6818A44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EEC85D8">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14:paraId="4119D1CD">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14:paraId="05C3B159">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7917B95D">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14:paraId="34AD3CB6">
            <w:pPr>
              <w:widowControl/>
              <w:spacing w:line="280" w:lineRule="exact"/>
              <w:jc w:val="right"/>
              <w:rPr>
                <w:rFonts w:hint="eastAsia" w:ascii="仿宋_GB2312" w:hAnsi="宋体" w:eastAsia="仿宋_GB2312" w:cs="宋体"/>
                <w:color w:val="auto"/>
                <w:kern w:val="0"/>
                <w:sz w:val="18"/>
                <w:szCs w:val="18"/>
                <w:highlight w:val="none"/>
              </w:rPr>
            </w:pPr>
          </w:p>
        </w:tc>
      </w:tr>
      <w:tr w14:paraId="1B7CC2A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DCE02A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14:paraId="6186030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B2F5D9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14:paraId="2C4C6E5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ED9A0E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0DD13C1">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7DD6196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DDDB90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14:paraId="46F3B41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5A4D49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63AB1F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4133AE1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9C256FF">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14:paraId="0C50251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F27977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0DD01A80">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104BAA30">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683278CF">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14:paraId="03ACC1A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8163FD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73DEFF04">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18C36DA8">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09754453">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14:paraId="60B02006">
            <w:pPr>
              <w:widowControl/>
              <w:spacing w:line="280" w:lineRule="exact"/>
              <w:jc w:val="left"/>
              <w:rPr>
                <w:rFonts w:hint="eastAsia" w:ascii="仿宋_GB2312" w:hAnsi="宋体" w:eastAsia="仿宋_GB2312" w:cs="宋体"/>
                <w:color w:val="auto"/>
                <w:kern w:val="0"/>
                <w:sz w:val="18"/>
                <w:szCs w:val="18"/>
                <w:highlight w:val="none"/>
              </w:rPr>
            </w:pPr>
          </w:p>
        </w:tc>
      </w:tr>
      <w:tr w14:paraId="2BA68E2B">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14:paraId="4DF65814">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14:paraId="1FA96B8A">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349</w:t>
            </w:r>
            <w:r>
              <w:rPr>
                <w:rFonts w:hint="eastAsia" w:ascii="仿宋_GB2312" w:hAnsi="宋体" w:eastAsia="仿宋_GB2312" w:cs="宋体"/>
                <w:b w:val="0"/>
                <w:bCs w:val="0"/>
                <w:color w:val="auto"/>
                <w:kern w:val="0"/>
                <w:sz w:val="20"/>
                <w:szCs w:val="20"/>
                <w:highlight w:val="none"/>
              </w:rPr>
              <w:t>.32</w:t>
            </w:r>
          </w:p>
        </w:tc>
        <w:tc>
          <w:tcPr>
            <w:tcW w:w="2693" w:type="dxa"/>
            <w:tcBorders>
              <w:top w:val="nil"/>
              <w:left w:val="nil"/>
              <w:bottom w:val="single" w:color="auto" w:sz="4" w:space="0"/>
              <w:right w:val="nil"/>
            </w:tcBorders>
            <w:noWrap w:val="0"/>
            <w:vAlign w:val="center"/>
          </w:tcPr>
          <w:p w14:paraId="51DDA3FD">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14:paraId="12D813C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val="0"/>
                <w:bCs w:val="0"/>
                <w:color w:val="auto"/>
                <w:kern w:val="0"/>
                <w:sz w:val="20"/>
                <w:szCs w:val="20"/>
                <w:highlight w:val="none"/>
                <w:lang w:val="en-US" w:eastAsia="zh-CN"/>
              </w:rPr>
              <w:t>349.32</w:t>
            </w:r>
            <w:r>
              <w:rPr>
                <w:rFonts w:hint="eastAsia" w:ascii="仿宋_GB2312" w:hAnsi="宋体" w:eastAsia="仿宋_GB2312" w:cs="宋体"/>
                <w:color w:val="auto"/>
                <w:kern w:val="0"/>
                <w:sz w:val="18"/>
                <w:szCs w:val="18"/>
                <w:highlight w:val="none"/>
              </w:rPr>
              <w:t>　</w:t>
            </w:r>
          </w:p>
        </w:tc>
      </w:tr>
    </w:tbl>
    <w:p w14:paraId="200A4E0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B7AF15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02AB90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14:paraId="2E562E2D">
      <w:pPr>
        <w:keepNext w:val="0"/>
        <w:keepLines w:val="0"/>
        <w:widowControl/>
        <w:suppressLineNumbers w:val="0"/>
        <w:ind w:firstLine="1285" w:firstLineChars="400"/>
        <w:jc w:val="left"/>
        <w:textAlignment w:val="bottom"/>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呼图壁县</w:t>
      </w:r>
      <w:r>
        <w:rPr>
          <w:rFonts w:hint="eastAsia" w:ascii="仿宋_GB2312" w:hAnsi="仿宋_GB2312" w:eastAsia="仿宋_GB2312" w:cs="仿宋_GB2312"/>
          <w:b/>
          <w:bCs w:val="0"/>
          <w:color w:val="auto"/>
          <w:kern w:val="0"/>
          <w:sz w:val="32"/>
          <w:szCs w:val="32"/>
          <w:highlight w:val="none"/>
          <w:lang w:val="en-US" w:eastAsia="zh-CN"/>
        </w:rPr>
        <w:t>公共就业服务中心</w:t>
      </w:r>
      <w:r>
        <w:rPr>
          <w:rFonts w:hint="eastAsia" w:ascii="仿宋_GB2312" w:hAnsi="仿宋_GB2312" w:eastAsia="仿宋_GB2312" w:cs="仿宋_GB2312"/>
          <w:b/>
          <w:bCs w:val="0"/>
          <w:color w:val="auto"/>
          <w:kern w:val="0"/>
          <w:sz w:val="32"/>
          <w:szCs w:val="32"/>
          <w:highlight w:val="none"/>
        </w:rPr>
        <w:t>收入总体情况表</w:t>
      </w:r>
    </w:p>
    <w:p w14:paraId="7A122817">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呼图壁县公共就业服务中心</w:t>
      </w:r>
      <w:r>
        <w:rPr>
          <w:rFonts w:hint="eastAsia" w:ascii="仿宋_GB2312" w:hAnsi="宋体" w:eastAsia="仿宋_GB2312"/>
          <w:color w:val="auto"/>
          <w:kern w:val="0"/>
          <w:sz w:val="24"/>
          <w:highlight w:val="none"/>
        </w:rPr>
        <w:t xml:space="preserve">                   单位：万元</w:t>
      </w:r>
    </w:p>
    <w:tbl>
      <w:tblPr>
        <w:tblStyle w:val="8"/>
        <w:tblpPr w:leftFromText="180" w:rightFromText="180" w:vertAnchor="text" w:horzAnchor="page" w:tblpX="980" w:tblpY="67"/>
        <w:tblOverlap w:val="never"/>
        <w:tblW w:w="9888" w:type="dxa"/>
        <w:tblInd w:w="0" w:type="dxa"/>
        <w:tblLayout w:type="fixed"/>
        <w:tblCellMar>
          <w:top w:w="0" w:type="dxa"/>
          <w:left w:w="108" w:type="dxa"/>
          <w:bottom w:w="0" w:type="dxa"/>
          <w:right w:w="108" w:type="dxa"/>
        </w:tblCellMar>
      </w:tblPr>
      <w:tblGrid>
        <w:gridCol w:w="671"/>
        <w:gridCol w:w="432"/>
        <w:gridCol w:w="456"/>
        <w:gridCol w:w="1825"/>
        <w:gridCol w:w="780"/>
        <w:gridCol w:w="816"/>
        <w:gridCol w:w="780"/>
        <w:gridCol w:w="636"/>
        <w:gridCol w:w="240"/>
        <w:gridCol w:w="480"/>
        <w:gridCol w:w="300"/>
        <w:gridCol w:w="636"/>
        <w:gridCol w:w="372"/>
        <w:gridCol w:w="888"/>
        <w:gridCol w:w="288"/>
        <w:gridCol w:w="288"/>
      </w:tblGrid>
      <w:tr w14:paraId="090F4157">
        <w:tblPrEx>
          <w:tblCellMar>
            <w:top w:w="0" w:type="dxa"/>
            <w:left w:w="108" w:type="dxa"/>
            <w:bottom w:w="0" w:type="dxa"/>
            <w:right w:w="108" w:type="dxa"/>
          </w:tblCellMar>
        </w:tblPrEx>
        <w:trPr>
          <w:trHeight w:val="697" w:hRule="atLeast"/>
        </w:trPr>
        <w:tc>
          <w:tcPr>
            <w:tcW w:w="1559" w:type="dxa"/>
            <w:gridSpan w:val="3"/>
            <w:tcBorders>
              <w:top w:val="single" w:color="auto" w:sz="4" w:space="0"/>
              <w:left w:val="single" w:color="auto" w:sz="4" w:space="0"/>
              <w:bottom w:val="single" w:color="auto" w:sz="4" w:space="0"/>
              <w:right w:val="single" w:color="auto" w:sz="4" w:space="0"/>
            </w:tcBorders>
            <w:noWrap w:val="0"/>
            <w:vAlign w:val="center"/>
          </w:tcPr>
          <w:p w14:paraId="6ACD1B5B">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825" w:type="dxa"/>
            <w:vMerge w:val="restart"/>
            <w:tcBorders>
              <w:top w:val="single" w:color="auto" w:sz="4" w:space="0"/>
              <w:left w:val="single" w:color="auto" w:sz="4" w:space="0"/>
              <w:bottom w:val="single" w:color="000000" w:sz="4" w:space="0"/>
              <w:right w:val="single" w:color="auto" w:sz="4" w:space="0"/>
            </w:tcBorders>
            <w:noWrap w:val="0"/>
            <w:vAlign w:val="center"/>
          </w:tcPr>
          <w:p w14:paraId="662FFEF7">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80" w:type="dxa"/>
            <w:vMerge w:val="restart"/>
            <w:tcBorders>
              <w:top w:val="single" w:color="auto" w:sz="4" w:space="0"/>
              <w:left w:val="single" w:color="auto" w:sz="4" w:space="0"/>
              <w:bottom w:val="single" w:color="000000" w:sz="4" w:space="0"/>
              <w:right w:val="single" w:color="auto" w:sz="4" w:space="0"/>
            </w:tcBorders>
            <w:noWrap w:val="0"/>
            <w:vAlign w:val="center"/>
          </w:tcPr>
          <w:p w14:paraId="4AF4CEA3">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3888" w:type="dxa"/>
            <w:gridSpan w:val="7"/>
            <w:tcBorders>
              <w:top w:val="single" w:color="auto" w:sz="4" w:space="0"/>
              <w:left w:val="single" w:color="auto" w:sz="4" w:space="0"/>
              <w:bottom w:val="single" w:color="auto" w:sz="4" w:space="0"/>
              <w:right w:val="single" w:color="auto" w:sz="4" w:space="0"/>
            </w:tcBorders>
            <w:noWrap w:val="0"/>
            <w:vAlign w:val="center"/>
          </w:tcPr>
          <w:p w14:paraId="688A2E5B">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372" w:type="dxa"/>
            <w:vMerge w:val="restart"/>
            <w:tcBorders>
              <w:top w:val="single" w:color="auto" w:sz="4" w:space="0"/>
              <w:left w:val="single" w:color="auto" w:sz="4" w:space="0"/>
              <w:bottom w:val="single" w:color="000000" w:sz="4" w:space="0"/>
              <w:right w:val="single" w:color="auto" w:sz="4" w:space="0"/>
            </w:tcBorders>
            <w:noWrap w:val="0"/>
            <w:vAlign w:val="center"/>
          </w:tcPr>
          <w:p w14:paraId="07886996">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88" w:type="dxa"/>
            <w:vMerge w:val="restart"/>
            <w:tcBorders>
              <w:top w:val="single" w:color="auto" w:sz="4" w:space="0"/>
              <w:left w:val="single" w:color="auto" w:sz="4" w:space="0"/>
              <w:bottom w:val="single" w:color="000000" w:sz="4" w:space="0"/>
              <w:right w:val="single" w:color="auto" w:sz="4" w:space="0"/>
            </w:tcBorders>
            <w:noWrap w:val="0"/>
            <w:vAlign w:val="center"/>
          </w:tcPr>
          <w:p w14:paraId="03ACEB08">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288" w:type="dxa"/>
            <w:vMerge w:val="restart"/>
            <w:tcBorders>
              <w:top w:val="single" w:color="auto" w:sz="4" w:space="0"/>
              <w:left w:val="single" w:color="auto" w:sz="4" w:space="0"/>
              <w:bottom w:val="single" w:color="000000" w:sz="4" w:space="0"/>
              <w:right w:val="single" w:color="auto" w:sz="4" w:space="0"/>
            </w:tcBorders>
            <w:noWrap w:val="0"/>
            <w:vAlign w:val="center"/>
          </w:tcPr>
          <w:p w14:paraId="1749CDF3">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288" w:type="dxa"/>
            <w:vMerge w:val="restart"/>
            <w:tcBorders>
              <w:top w:val="single" w:color="auto" w:sz="4" w:space="0"/>
              <w:left w:val="single" w:color="auto" w:sz="4" w:space="0"/>
              <w:bottom w:val="single" w:color="000000" w:sz="4" w:space="0"/>
              <w:right w:val="single" w:color="auto" w:sz="4" w:space="0"/>
            </w:tcBorders>
            <w:noWrap w:val="0"/>
            <w:vAlign w:val="center"/>
          </w:tcPr>
          <w:p w14:paraId="65E37EC7">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6F552E84">
        <w:tblPrEx>
          <w:tblCellMar>
            <w:top w:w="0" w:type="dxa"/>
            <w:left w:w="108" w:type="dxa"/>
            <w:bottom w:w="0" w:type="dxa"/>
            <w:right w:w="108" w:type="dxa"/>
          </w:tblCellMar>
        </w:tblPrEx>
        <w:trPr>
          <w:trHeight w:val="2394" w:hRule="atLeast"/>
        </w:trPr>
        <w:tc>
          <w:tcPr>
            <w:tcW w:w="671" w:type="dxa"/>
            <w:tcBorders>
              <w:left w:val="single" w:color="auto" w:sz="4" w:space="0"/>
              <w:bottom w:val="single" w:color="auto" w:sz="4" w:space="0"/>
              <w:right w:val="single" w:color="auto" w:sz="4" w:space="0"/>
            </w:tcBorders>
            <w:noWrap w:val="0"/>
            <w:vAlign w:val="center"/>
          </w:tcPr>
          <w:p w14:paraId="46928478">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32" w:type="dxa"/>
            <w:tcBorders>
              <w:left w:val="nil"/>
              <w:bottom w:val="single" w:color="auto" w:sz="4" w:space="0"/>
              <w:right w:val="single" w:color="auto" w:sz="4" w:space="0"/>
            </w:tcBorders>
            <w:noWrap w:val="0"/>
            <w:vAlign w:val="center"/>
          </w:tcPr>
          <w:p w14:paraId="19C44552">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56" w:type="dxa"/>
            <w:tcBorders>
              <w:left w:val="nil"/>
              <w:bottom w:val="single" w:color="auto" w:sz="4" w:space="0"/>
              <w:right w:val="single" w:color="auto" w:sz="4" w:space="0"/>
            </w:tcBorders>
            <w:noWrap w:val="0"/>
            <w:vAlign w:val="center"/>
          </w:tcPr>
          <w:p w14:paraId="7300C080">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825" w:type="dxa"/>
            <w:vMerge w:val="continue"/>
            <w:tcBorders>
              <w:left w:val="single" w:color="auto" w:sz="4" w:space="0"/>
              <w:bottom w:val="single" w:color="000000" w:sz="4" w:space="0"/>
              <w:right w:val="single" w:color="auto" w:sz="4" w:space="0"/>
            </w:tcBorders>
            <w:noWrap w:val="0"/>
            <w:vAlign w:val="center"/>
          </w:tcPr>
          <w:p w14:paraId="3E5DD1DE">
            <w:pPr>
              <w:rPr>
                <w:rFonts w:ascii="仿宋_GB2312" w:hAnsi="宋体" w:eastAsia="仿宋_GB2312" w:cs="宋体"/>
                <w:color w:val="auto"/>
                <w:sz w:val="20"/>
                <w:szCs w:val="20"/>
                <w:highlight w:val="none"/>
              </w:rPr>
            </w:pPr>
          </w:p>
        </w:tc>
        <w:tc>
          <w:tcPr>
            <w:tcW w:w="780" w:type="dxa"/>
            <w:vMerge w:val="continue"/>
            <w:tcBorders>
              <w:left w:val="single" w:color="auto" w:sz="4" w:space="0"/>
              <w:bottom w:val="single" w:color="000000" w:sz="4" w:space="0"/>
              <w:right w:val="single" w:color="auto" w:sz="4" w:space="0"/>
            </w:tcBorders>
            <w:noWrap w:val="0"/>
            <w:vAlign w:val="center"/>
          </w:tcPr>
          <w:p w14:paraId="7934B61C">
            <w:pPr>
              <w:rPr>
                <w:rFonts w:ascii="仿宋_GB2312" w:hAnsi="宋体" w:eastAsia="仿宋_GB2312" w:cs="宋体"/>
                <w:color w:val="auto"/>
                <w:sz w:val="20"/>
                <w:szCs w:val="20"/>
                <w:highlight w:val="none"/>
              </w:rPr>
            </w:pPr>
          </w:p>
        </w:tc>
        <w:tc>
          <w:tcPr>
            <w:tcW w:w="816" w:type="dxa"/>
            <w:tcBorders>
              <w:top w:val="single" w:color="auto" w:sz="4" w:space="0"/>
              <w:left w:val="single" w:color="auto" w:sz="4" w:space="0"/>
              <w:bottom w:val="single" w:color="000000" w:sz="4" w:space="0"/>
              <w:right w:val="single" w:color="auto" w:sz="4" w:space="0"/>
            </w:tcBorders>
            <w:noWrap w:val="0"/>
            <w:vAlign w:val="center"/>
          </w:tcPr>
          <w:p w14:paraId="7C1DF587">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80" w:type="dxa"/>
            <w:tcBorders>
              <w:top w:val="single" w:color="auto" w:sz="4" w:space="0"/>
              <w:left w:val="single" w:color="auto" w:sz="4" w:space="0"/>
              <w:bottom w:val="single" w:color="000000" w:sz="4" w:space="0"/>
              <w:right w:val="single" w:color="auto" w:sz="4" w:space="0"/>
            </w:tcBorders>
            <w:noWrap w:val="0"/>
            <w:vAlign w:val="center"/>
          </w:tcPr>
          <w:p w14:paraId="5D3A3AAC">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36" w:type="dxa"/>
            <w:tcBorders>
              <w:top w:val="single" w:color="auto" w:sz="4" w:space="0"/>
              <w:left w:val="single" w:color="auto" w:sz="4" w:space="0"/>
              <w:bottom w:val="single" w:color="000000" w:sz="4" w:space="0"/>
              <w:right w:val="single" w:color="auto" w:sz="4" w:space="0"/>
            </w:tcBorders>
            <w:noWrap w:val="0"/>
            <w:vAlign w:val="center"/>
          </w:tcPr>
          <w:p w14:paraId="798E4F68">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240" w:type="dxa"/>
            <w:tcBorders>
              <w:top w:val="single" w:color="auto" w:sz="4" w:space="0"/>
              <w:left w:val="single" w:color="auto" w:sz="4" w:space="0"/>
              <w:bottom w:val="single" w:color="000000" w:sz="4" w:space="0"/>
              <w:right w:val="single" w:color="auto" w:sz="4" w:space="0"/>
            </w:tcBorders>
            <w:noWrap w:val="0"/>
            <w:vAlign w:val="center"/>
          </w:tcPr>
          <w:p w14:paraId="74922EB9">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480" w:type="dxa"/>
            <w:tcBorders>
              <w:top w:val="single" w:color="auto" w:sz="4" w:space="0"/>
              <w:left w:val="single" w:color="auto" w:sz="4" w:space="0"/>
              <w:bottom w:val="single" w:color="000000" w:sz="4" w:space="0"/>
              <w:right w:val="single" w:color="auto" w:sz="4" w:space="0"/>
            </w:tcBorders>
            <w:noWrap w:val="0"/>
            <w:vAlign w:val="center"/>
          </w:tcPr>
          <w:p w14:paraId="3C7DBD77">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00" w:type="dxa"/>
            <w:tcBorders>
              <w:top w:val="single" w:color="auto" w:sz="4" w:space="0"/>
              <w:left w:val="single" w:color="auto" w:sz="4" w:space="0"/>
              <w:bottom w:val="single" w:color="000000" w:sz="4" w:space="0"/>
              <w:right w:val="single" w:color="auto" w:sz="4" w:space="0"/>
            </w:tcBorders>
            <w:noWrap w:val="0"/>
            <w:vAlign w:val="center"/>
          </w:tcPr>
          <w:p w14:paraId="69052EC1">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36" w:type="dxa"/>
            <w:tcBorders>
              <w:top w:val="single" w:color="auto" w:sz="4" w:space="0"/>
              <w:left w:val="single" w:color="auto" w:sz="4" w:space="0"/>
              <w:bottom w:val="single" w:color="000000" w:sz="4" w:space="0"/>
              <w:right w:val="single" w:color="auto" w:sz="4" w:space="0"/>
            </w:tcBorders>
            <w:noWrap w:val="0"/>
            <w:vAlign w:val="center"/>
          </w:tcPr>
          <w:p w14:paraId="31B4CFCB">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372" w:type="dxa"/>
            <w:vMerge w:val="continue"/>
            <w:tcBorders>
              <w:left w:val="single" w:color="auto" w:sz="4" w:space="0"/>
              <w:bottom w:val="single" w:color="000000" w:sz="4" w:space="0"/>
              <w:right w:val="single" w:color="auto" w:sz="4" w:space="0"/>
            </w:tcBorders>
            <w:noWrap w:val="0"/>
            <w:vAlign w:val="center"/>
          </w:tcPr>
          <w:p w14:paraId="0E3853F0">
            <w:pPr>
              <w:rPr>
                <w:rFonts w:ascii="仿宋_GB2312" w:hAnsi="宋体" w:eastAsia="仿宋_GB2312" w:cs="宋体"/>
                <w:color w:val="auto"/>
                <w:sz w:val="20"/>
                <w:szCs w:val="20"/>
                <w:highlight w:val="none"/>
              </w:rPr>
            </w:pPr>
          </w:p>
        </w:tc>
        <w:tc>
          <w:tcPr>
            <w:tcW w:w="888" w:type="dxa"/>
            <w:vMerge w:val="continue"/>
            <w:tcBorders>
              <w:left w:val="single" w:color="auto" w:sz="4" w:space="0"/>
              <w:bottom w:val="single" w:color="000000" w:sz="4" w:space="0"/>
              <w:right w:val="single" w:color="auto" w:sz="4" w:space="0"/>
            </w:tcBorders>
            <w:noWrap w:val="0"/>
            <w:vAlign w:val="center"/>
          </w:tcPr>
          <w:p w14:paraId="733DF241">
            <w:pPr>
              <w:rPr>
                <w:rFonts w:ascii="仿宋_GB2312" w:hAnsi="宋体" w:eastAsia="仿宋_GB2312" w:cs="宋体"/>
                <w:color w:val="auto"/>
                <w:sz w:val="20"/>
                <w:szCs w:val="20"/>
                <w:highlight w:val="none"/>
              </w:rPr>
            </w:pPr>
          </w:p>
        </w:tc>
        <w:tc>
          <w:tcPr>
            <w:tcW w:w="288" w:type="dxa"/>
            <w:vMerge w:val="continue"/>
            <w:tcBorders>
              <w:left w:val="single" w:color="auto" w:sz="4" w:space="0"/>
              <w:bottom w:val="single" w:color="000000" w:sz="4" w:space="0"/>
              <w:right w:val="single" w:color="auto" w:sz="4" w:space="0"/>
            </w:tcBorders>
            <w:noWrap w:val="0"/>
            <w:vAlign w:val="center"/>
          </w:tcPr>
          <w:p w14:paraId="017F931A">
            <w:pPr>
              <w:rPr>
                <w:rFonts w:ascii="仿宋_GB2312" w:hAnsi="宋体" w:eastAsia="仿宋_GB2312" w:cs="宋体"/>
                <w:color w:val="auto"/>
                <w:sz w:val="20"/>
                <w:szCs w:val="20"/>
                <w:highlight w:val="none"/>
              </w:rPr>
            </w:pPr>
          </w:p>
        </w:tc>
        <w:tc>
          <w:tcPr>
            <w:tcW w:w="288" w:type="dxa"/>
            <w:vMerge w:val="continue"/>
            <w:tcBorders>
              <w:left w:val="single" w:color="auto" w:sz="4" w:space="0"/>
              <w:bottom w:val="single" w:color="000000" w:sz="4" w:space="0"/>
              <w:right w:val="single" w:color="auto" w:sz="4" w:space="0"/>
            </w:tcBorders>
            <w:noWrap w:val="0"/>
            <w:vAlign w:val="center"/>
          </w:tcPr>
          <w:p w14:paraId="116C0D8E">
            <w:pPr>
              <w:rPr>
                <w:rFonts w:ascii="仿宋_GB2312" w:hAnsi="宋体" w:eastAsia="仿宋_GB2312" w:cs="宋体"/>
                <w:color w:val="auto"/>
                <w:sz w:val="20"/>
                <w:szCs w:val="20"/>
                <w:highlight w:val="none"/>
              </w:rPr>
            </w:pPr>
          </w:p>
        </w:tc>
      </w:tr>
      <w:tr w14:paraId="725F387C">
        <w:tblPrEx>
          <w:tblCellMar>
            <w:top w:w="0" w:type="dxa"/>
            <w:left w:w="108" w:type="dxa"/>
            <w:bottom w:w="0" w:type="dxa"/>
            <w:right w:w="108" w:type="dxa"/>
          </w:tblCellMar>
        </w:tblPrEx>
        <w:trPr>
          <w:trHeight w:val="596" w:hRule="atLeast"/>
        </w:trPr>
        <w:tc>
          <w:tcPr>
            <w:tcW w:w="671" w:type="dxa"/>
            <w:tcBorders>
              <w:top w:val="nil"/>
              <w:left w:val="single" w:color="auto" w:sz="4" w:space="0"/>
              <w:bottom w:val="single" w:color="auto" w:sz="4" w:space="0"/>
              <w:right w:val="single" w:color="auto" w:sz="4" w:space="0"/>
            </w:tcBorders>
            <w:shd w:val="clear" w:color="auto" w:fill="auto"/>
            <w:noWrap w:val="0"/>
            <w:vAlign w:val="center"/>
          </w:tcPr>
          <w:p w14:paraId="47488D26">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208　</w:t>
            </w:r>
          </w:p>
        </w:tc>
        <w:tc>
          <w:tcPr>
            <w:tcW w:w="432" w:type="dxa"/>
            <w:tcBorders>
              <w:top w:val="nil"/>
              <w:left w:val="nil"/>
              <w:bottom w:val="single" w:color="auto" w:sz="4" w:space="0"/>
              <w:right w:val="single" w:color="auto" w:sz="4" w:space="0"/>
            </w:tcBorders>
            <w:shd w:val="clear" w:color="auto" w:fill="auto"/>
            <w:noWrap w:val="0"/>
            <w:vAlign w:val="center"/>
          </w:tcPr>
          <w:p w14:paraId="32FE77F0">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　</w:t>
            </w:r>
          </w:p>
        </w:tc>
        <w:tc>
          <w:tcPr>
            <w:tcW w:w="456" w:type="dxa"/>
            <w:tcBorders>
              <w:top w:val="nil"/>
              <w:left w:val="nil"/>
              <w:bottom w:val="single" w:color="auto" w:sz="4" w:space="0"/>
              <w:right w:val="single" w:color="auto" w:sz="4" w:space="0"/>
            </w:tcBorders>
            <w:shd w:val="clear" w:color="auto" w:fill="auto"/>
            <w:noWrap w:val="0"/>
            <w:vAlign w:val="center"/>
          </w:tcPr>
          <w:p w14:paraId="55E80CB7">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　</w:t>
            </w:r>
          </w:p>
        </w:tc>
        <w:tc>
          <w:tcPr>
            <w:tcW w:w="1825" w:type="dxa"/>
            <w:tcBorders>
              <w:top w:val="nil"/>
              <w:left w:val="nil"/>
              <w:bottom w:val="single" w:color="auto" w:sz="4" w:space="0"/>
              <w:right w:val="single" w:color="auto" w:sz="4" w:space="0"/>
            </w:tcBorders>
            <w:shd w:val="clear" w:color="auto" w:fill="auto"/>
            <w:noWrap w:val="0"/>
            <w:vAlign w:val="center"/>
          </w:tcPr>
          <w:p w14:paraId="6936FE77">
            <w:pPr>
              <w:widowControl/>
              <w:shd w:val="clear" w:color="auto" w:fill="auto"/>
              <w:spacing w:line="280" w:lineRule="exact"/>
              <w:jc w:val="lef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社会保障和就业支出</w:t>
            </w:r>
          </w:p>
        </w:tc>
        <w:tc>
          <w:tcPr>
            <w:tcW w:w="780" w:type="dxa"/>
            <w:tcBorders>
              <w:top w:val="nil"/>
              <w:left w:val="nil"/>
              <w:bottom w:val="single" w:color="auto" w:sz="4" w:space="0"/>
              <w:right w:val="single" w:color="auto" w:sz="4" w:space="0"/>
            </w:tcBorders>
            <w:shd w:val="clear" w:color="000000" w:fill="FFFFFF"/>
            <w:noWrap w:val="0"/>
            <w:vAlign w:val="top"/>
          </w:tcPr>
          <w:p w14:paraId="225DC116">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160C16DB">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295.23</w:t>
            </w:r>
          </w:p>
        </w:tc>
        <w:tc>
          <w:tcPr>
            <w:tcW w:w="816" w:type="dxa"/>
            <w:tcBorders>
              <w:top w:val="nil"/>
              <w:left w:val="nil"/>
              <w:bottom w:val="single" w:color="auto" w:sz="4" w:space="0"/>
              <w:right w:val="single" w:color="auto" w:sz="4" w:space="0"/>
            </w:tcBorders>
            <w:shd w:val="clear" w:color="000000" w:fill="FFFFFF"/>
            <w:noWrap w:val="0"/>
            <w:vAlign w:val="top"/>
          </w:tcPr>
          <w:p w14:paraId="03CDDB3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22979F16">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192.23</w:t>
            </w:r>
          </w:p>
        </w:tc>
        <w:tc>
          <w:tcPr>
            <w:tcW w:w="780" w:type="dxa"/>
            <w:tcBorders>
              <w:top w:val="nil"/>
              <w:left w:val="nil"/>
              <w:bottom w:val="single" w:color="auto" w:sz="4" w:space="0"/>
              <w:right w:val="single" w:color="auto" w:sz="4" w:space="0"/>
            </w:tcBorders>
            <w:shd w:val="clear" w:color="000000" w:fill="FFFFFF"/>
            <w:noWrap w:val="0"/>
            <w:vAlign w:val="top"/>
          </w:tcPr>
          <w:p w14:paraId="3F542823">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2E039DDD">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192.23</w:t>
            </w:r>
          </w:p>
        </w:tc>
        <w:tc>
          <w:tcPr>
            <w:tcW w:w="636" w:type="dxa"/>
            <w:tcBorders>
              <w:top w:val="nil"/>
              <w:left w:val="nil"/>
              <w:bottom w:val="single" w:color="auto" w:sz="4" w:space="0"/>
              <w:right w:val="single" w:color="auto" w:sz="4" w:space="0"/>
            </w:tcBorders>
            <w:shd w:val="clear" w:color="000000" w:fill="FFFFFF"/>
            <w:noWrap w:val="0"/>
            <w:vAlign w:val="center"/>
          </w:tcPr>
          <w:p w14:paraId="1C8097B5">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40" w:type="dxa"/>
            <w:tcBorders>
              <w:top w:val="nil"/>
              <w:left w:val="nil"/>
              <w:bottom w:val="single" w:color="auto" w:sz="4" w:space="0"/>
              <w:right w:val="single" w:color="auto" w:sz="4" w:space="0"/>
            </w:tcBorders>
            <w:shd w:val="clear" w:color="000000" w:fill="FFFFFF"/>
            <w:noWrap w:val="0"/>
            <w:vAlign w:val="center"/>
          </w:tcPr>
          <w:p w14:paraId="2DAB88D2">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480" w:type="dxa"/>
            <w:tcBorders>
              <w:top w:val="nil"/>
              <w:left w:val="nil"/>
              <w:bottom w:val="single" w:color="auto" w:sz="4" w:space="0"/>
              <w:right w:val="single" w:color="auto" w:sz="4" w:space="0"/>
            </w:tcBorders>
            <w:shd w:val="clear" w:color="000000" w:fill="FFFFFF"/>
            <w:noWrap w:val="0"/>
            <w:vAlign w:val="center"/>
          </w:tcPr>
          <w:p w14:paraId="4E27B9FE">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300" w:type="dxa"/>
            <w:tcBorders>
              <w:top w:val="nil"/>
              <w:left w:val="nil"/>
              <w:bottom w:val="single" w:color="auto" w:sz="4" w:space="0"/>
              <w:right w:val="single" w:color="auto" w:sz="4" w:space="0"/>
            </w:tcBorders>
            <w:shd w:val="clear" w:color="000000" w:fill="FFFFFF"/>
            <w:noWrap w:val="0"/>
            <w:vAlign w:val="center"/>
          </w:tcPr>
          <w:p w14:paraId="32808CDB">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636" w:type="dxa"/>
            <w:tcBorders>
              <w:top w:val="nil"/>
              <w:left w:val="nil"/>
              <w:bottom w:val="single" w:color="auto" w:sz="4" w:space="0"/>
              <w:right w:val="single" w:color="auto" w:sz="4" w:space="0"/>
            </w:tcBorders>
            <w:shd w:val="clear" w:color="000000" w:fill="FFFFFF"/>
            <w:noWrap w:val="0"/>
            <w:vAlign w:val="center"/>
          </w:tcPr>
          <w:p w14:paraId="23BD4FAC">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372" w:type="dxa"/>
            <w:tcBorders>
              <w:top w:val="nil"/>
              <w:left w:val="single" w:color="auto" w:sz="4" w:space="0"/>
              <w:bottom w:val="single" w:color="auto" w:sz="4" w:space="0"/>
              <w:right w:val="single" w:color="auto" w:sz="4" w:space="0"/>
            </w:tcBorders>
            <w:shd w:val="clear" w:color="000000" w:fill="FFFFFF"/>
            <w:noWrap w:val="0"/>
            <w:vAlign w:val="center"/>
          </w:tcPr>
          <w:p w14:paraId="2854F91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888" w:type="dxa"/>
            <w:tcBorders>
              <w:top w:val="nil"/>
              <w:left w:val="single" w:color="auto" w:sz="4" w:space="0"/>
              <w:bottom w:val="single" w:color="auto" w:sz="4" w:space="0"/>
              <w:right w:val="single" w:color="auto" w:sz="4" w:space="0"/>
            </w:tcBorders>
            <w:shd w:val="clear" w:color="000000" w:fill="FFFFFF"/>
            <w:noWrap w:val="0"/>
            <w:vAlign w:val="top"/>
          </w:tcPr>
          <w:p w14:paraId="0B52D045">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480E2419">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103.00</w:t>
            </w:r>
          </w:p>
        </w:tc>
        <w:tc>
          <w:tcPr>
            <w:tcW w:w="288" w:type="dxa"/>
            <w:tcBorders>
              <w:top w:val="nil"/>
              <w:left w:val="single" w:color="auto" w:sz="4" w:space="0"/>
              <w:bottom w:val="single" w:color="auto" w:sz="4" w:space="0"/>
              <w:right w:val="single" w:color="auto" w:sz="4" w:space="0"/>
            </w:tcBorders>
            <w:shd w:val="clear" w:color="000000" w:fill="FFFFFF"/>
            <w:noWrap w:val="0"/>
            <w:vAlign w:val="center"/>
          </w:tcPr>
          <w:p w14:paraId="218B4A3F">
            <w:pPr>
              <w:jc w:val="center"/>
              <w:rPr>
                <w:rFonts w:hint="eastAsia" w:ascii="仿宋_GB2312" w:eastAsia="仿宋_GB2312"/>
                <w:color w:val="auto"/>
                <w:sz w:val="20"/>
                <w:szCs w:val="20"/>
                <w:highlight w:val="none"/>
              </w:rPr>
            </w:pPr>
          </w:p>
        </w:tc>
        <w:tc>
          <w:tcPr>
            <w:tcW w:w="288" w:type="dxa"/>
            <w:tcBorders>
              <w:top w:val="nil"/>
              <w:left w:val="single" w:color="auto" w:sz="4" w:space="0"/>
              <w:bottom w:val="single" w:color="auto" w:sz="4" w:space="0"/>
              <w:right w:val="single" w:color="auto" w:sz="4" w:space="0"/>
            </w:tcBorders>
            <w:shd w:val="clear" w:color="000000" w:fill="FFFFFF"/>
            <w:noWrap w:val="0"/>
            <w:vAlign w:val="center"/>
          </w:tcPr>
          <w:p w14:paraId="6CCFCE75">
            <w:pPr>
              <w:jc w:val="center"/>
              <w:rPr>
                <w:rFonts w:hint="eastAsia" w:ascii="仿宋_GB2312" w:eastAsia="仿宋_GB2312"/>
                <w:color w:val="auto"/>
                <w:sz w:val="20"/>
                <w:szCs w:val="20"/>
                <w:highlight w:val="none"/>
              </w:rPr>
            </w:pPr>
          </w:p>
        </w:tc>
      </w:tr>
      <w:tr w14:paraId="3E9308C2">
        <w:tblPrEx>
          <w:tblCellMar>
            <w:top w:w="0" w:type="dxa"/>
            <w:left w:w="108" w:type="dxa"/>
            <w:bottom w:w="0" w:type="dxa"/>
            <w:right w:w="108" w:type="dxa"/>
          </w:tblCellMar>
        </w:tblPrEx>
        <w:trPr>
          <w:trHeight w:val="612" w:hRule="atLeast"/>
        </w:trPr>
        <w:tc>
          <w:tcPr>
            <w:tcW w:w="671" w:type="dxa"/>
            <w:tcBorders>
              <w:top w:val="nil"/>
              <w:left w:val="single" w:color="auto" w:sz="4" w:space="0"/>
              <w:bottom w:val="single" w:color="auto" w:sz="4" w:space="0"/>
              <w:right w:val="single" w:color="auto" w:sz="4" w:space="0"/>
            </w:tcBorders>
            <w:noWrap w:val="0"/>
            <w:vAlign w:val="center"/>
          </w:tcPr>
          <w:p w14:paraId="6DC756BB">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208</w:t>
            </w:r>
          </w:p>
        </w:tc>
        <w:tc>
          <w:tcPr>
            <w:tcW w:w="432" w:type="dxa"/>
            <w:tcBorders>
              <w:top w:val="nil"/>
              <w:left w:val="nil"/>
              <w:bottom w:val="single" w:color="auto" w:sz="4" w:space="0"/>
              <w:right w:val="single" w:color="auto" w:sz="4" w:space="0"/>
            </w:tcBorders>
            <w:noWrap w:val="0"/>
            <w:vAlign w:val="center"/>
          </w:tcPr>
          <w:p w14:paraId="536B1EE7">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01</w:t>
            </w:r>
          </w:p>
        </w:tc>
        <w:tc>
          <w:tcPr>
            <w:tcW w:w="456" w:type="dxa"/>
            <w:tcBorders>
              <w:top w:val="nil"/>
              <w:left w:val="nil"/>
              <w:bottom w:val="single" w:color="auto" w:sz="4" w:space="0"/>
              <w:right w:val="single" w:color="auto" w:sz="4" w:space="0"/>
            </w:tcBorders>
            <w:noWrap w:val="0"/>
            <w:vAlign w:val="center"/>
          </w:tcPr>
          <w:p w14:paraId="0F6997F6">
            <w:pPr>
              <w:widowControl/>
              <w:shd w:val="clear" w:color="auto" w:fill="auto"/>
              <w:spacing w:line="280" w:lineRule="exact"/>
              <w:jc w:val="right"/>
              <w:rPr>
                <w:rFonts w:ascii="仿宋_GB2312" w:hAnsi="宋体" w:eastAsia="仿宋_GB2312" w:cs="宋体"/>
                <w:color w:val="auto"/>
                <w:sz w:val="20"/>
                <w:szCs w:val="20"/>
                <w:highlight w:val="none"/>
              </w:rPr>
            </w:pPr>
          </w:p>
        </w:tc>
        <w:tc>
          <w:tcPr>
            <w:tcW w:w="1825" w:type="dxa"/>
            <w:tcBorders>
              <w:top w:val="nil"/>
              <w:left w:val="nil"/>
              <w:bottom w:val="single" w:color="auto" w:sz="4" w:space="0"/>
              <w:right w:val="single" w:color="auto" w:sz="4" w:space="0"/>
            </w:tcBorders>
            <w:noWrap w:val="0"/>
            <w:vAlign w:val="center"/>
          </w:tcPr>
          <w:p w14:paraId="1601A72D">
            <w:pPr>
              <w:widowControl/>
              <w:shd w:val="clear" w:color="auto" w:fill="auto"/>
              <w:spacing w:line="280" w:lineRule="exact"/>
              <w:jc w:val="lef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人力资源和社会保障管理事务</w:t>
            </w:r>
          </w:p>
        </w:tc>
        <w:tc>
          <w:tcPr>
            <w:tcW w:w="780" w:type="dxa"/>
            <w:tcBorders>
              <w:top w:val="nil"/>
              <w:left w:val="nil"/>
              <w:bottom w:val="single" w:color="auto" w:sz="4" w:space="0"/>
              <w:right w:val="single" w:color="auto" w:sz="4" w:space="0"/>
            </w:tcBorders>
            <w:noWrap w:val="0"/>
            <w:vAlign w:val="top"/>
          </w:tcPr>
          <w:p w14:paraId="4138DF4F">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612A72D3">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239.73</w:t>
            </w:r>
          </w:p>
        </w:tc>
        <w:tc>
          <w:tcPr>
            <w:tcW w:w="816" w:type="dxa"/>
            <w:tcBorders>
              <w:top w:val="nil"/>
              <w:left w:val="nil"/>
              <w:bottom w:val="single" w:color="auto" w:sz="4" w:space="0"/>
              <w:right w:val="single" w:color="auto" w:sz="4" w:space="0"/>
            </w:tcBorders>
            <w:noWrap w:val="0"/>
            <w:vAlign w:val="top"/>
          </w:tcPr>
          <w:p w14:paraId="100BE16C">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768640B9">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168.03</w:t>
            </w:r>
          </w:p>
        </w:tc>
        <w:tc>
          <w:tcPr>
            <w:tcW w:w="780" w:type="dxa"/>
            <w:tcBorders>
              <w:top w:val="nil"/>
              <w:left w:val="nil"/>
              <w:bottom w:val="single" w:color="auto" w:sz="4" w:space="0"/>
              <w:right w:val="single" w:color="auto" w:sz="4" w:space="0"/>
            </w:tcBorders>
            <w:noWrap w:val="0"/>
            <w:vAlign w:val="top"/>
          </w:tcPr>
          <w:p w14:paraId="29D1883E">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3047D48A">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168.03</w:t>
            </w:r>
          </w:p>
        </w:tc>
        <w:tc>
          <w:tcPr>
            <w:tcW w:w="636" w:type="dxa"/>
            <w:tcBorders>
              <w:top w:val="nil"/>
              <w:left w:val="nil"/>
              <w:bottom w:val="single" w:color="auto" w:sz="4" w:space="0"/>
              <w:right w:val="single" w:color="auto" w:sz="4" w:space="0"/>
            </w:tcBorders>
            <w:noWrap w:val="0"/>
            <w:vAlign w:val="center"/>
          </w:tcPr>
          <w:p w14:paraId="25B28A8F">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40" w:type="dxa"/>
            <w:tcBorders>
              <w:top w:val="nil"/>
              <w:left w:val="nil"/>
              <w:bottom w:val="single" w:color="auto" w:sz="4" w:space="0"/>
              <w:right w:val="single" w:color="auto" w:sz="4" w:space="0"/>
            </w:tcBorders>
            <w:noWrap w:val="0"/>
            <w:vAlign w:val="center"/>
          </w:tcPr>
          <w:p w14:paraId="3EB74481">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480" w:type="dxa"/>
            <w:tcBorders>
              <w:top w:val="nil"/>
              <w:left w:val="nil"/>
              <w:bottom w:val="single" w:color="auto" w:sz="4" w:space="0"/>
              <w:right w:val="single" w:color="auto" w:sz="4" w:space="0"/>
            </w:tcBorders>
            <w:noWrap w:val="0"/>
            <w:vAlign w:val="center"/>
          </w:tcPr>
          <w:p w14:paraId="0E94B097">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300" w:type="dxa"/>
            <w:tcBorders>
              <w:top w:val="nil"/>
              <w:left w:val="nil"/>
              <w:bottom w:val="single" w:color="auto" w:sz="4" w:space="0"/>
              <w:right w:val="single" w:color="auto" w:sz="4" w:space="0"/>
            </w:tcBorders>
            <w:noWrap w:val="0"/>
            <w:vAlign w:val="center"/>
          </w:tcPr>
          <w:p w14:paraId="6BF71A2F">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14:paraId="4FE3838B">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372" w:type="dxa"/>
            <w:tcBorders>
              <w:top w:val="nil"/>
              <w:left w:val="single" w:color="auto" w:sz="4" w:space="0"/>
              <w:bottom w:val="single" w:color="auto" w:sz="4" w:space="0"/>
              <w:right w:val="single" w:color="auto" w:sz="4" w:space="0"/>
            </w:tcBorders>
            <w:noWrap w:val="0"/>
            <w:vAlign w:val="center"/>
          </w:tcPr>
          <w:p w14:paraId="04D28ABF">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888" w:type="dxa"/>
            <w:tcBorders>
              <w:top w:val="nil"/>
              <w:left w:val="single" w:color="auto" w:sz="4" w:space="0"/>
              <w:bottom w:val="single" w:color="auto" w:sz="4" w:space="0"/>
              <w:right w:val="single" w:color="auto" w:sz="4" w:space="0"/>
            </w:tcBorders>
            <w:noWrap w:val="0"/>
            <w:vAlign w:val="top"/>
          </w:tcPr>
          <w:p w14:paraId="1193B47D">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612E2AD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71.70</w:t>
            </w:r>
          </w:p>
        </w:tc>
        <w:tc>
          <w:tcPr>
            <w:tcW w:w="288" w:type="dxa"/>
            <w:tcBorders>
              <w:top w:val="nil"/>
              <w:left w:val="single" w:color="auto" w:sz="4" w:space="0"/>
              <w:bottom w:val="single" w:color="auto" w:sz="4" w:space="0"/>
              <w:right w:val="single" w:color="auto" w:sz="4" w:space="0"/>
            </w:tcBorders>
            <w:noWrap w:val="0"/>
            <w:vAlign w:val="center"/>
          </w:tcPr>
          <w:p w14:paraId="789047B0">
            <w:pPr>
              <w:jc w:val="right"/>
              <w:rPr>
                <w:rFonts w:hint="eastAsia" w:ascii="仿宋_GB2312" w:eastAsia="仿宋_GB2312"/>
                <w:color w:val="auto"/>
                <w:sz w:val="20"/>
                <w:szCs w:val="20"/>
                <w:highlight w:val="none"/>
              </w:rPr>
            </w:pPr>
          </w:p>
        </w:tc>
        <w:tc>
          <w:tcPr>
            <w:tcW w:w="288" w:type="dxa"/>
            <w:tcBorders>
              <w:top w:val="nil"/>
              <w:left w:val="single" w:color="auto" w:sz="4" w:space="0"/>
              <w:bottom w:val="single" w:color="auto" w:sz="4" w:space="0"/>
              <w:right w:val="single" w:color="auto" w:sz="4" w:space="0"/>
            </w:tcBorders>
            <w:noWrap w:val="0"/>
            <w:vAlign w:val="center"/>
          </w:tcPr>
          <w:p w14:paraId="2D9F41B5">
            <w:pPr>
              <w:jc w:val="right"/>
              <w:rPr>
                <w:rFonts w:hint="eastAsia" w:ascii="仿宋_GB2312" w:eastAsia="仿宋_GB2312"/>
                <w:color w:val="auto"/>
                <w:sz w:val="20"/>
                <w:szCs w:val="20"/>
                <w:highlight w:val="none"/>
              </w:rPr>
            </w:pPr>
          </w:p>
        </w:tc>
      </w:tr>
      <w:tr w14:paraId="72746285">
        <w:tblPrEx>
          <w:tblCellMar>
            <w:top w:w="0" w:type="dxa"/>
            <w:left w:w="108" w:type="dxa"/>
            <w:bottom w:w="0" w:type="dxa"/>
            <w:right w:w="108" w:type="dxa"/>
          </w:tblCellMar>
        </w:tblPrEx>
        <w:trPr>
          <w:trHeight w:val="465" w:hRule="atLeast"/>
        </w:trPr>
        <w:tc>
          <w:tcPr>
            <w:tcW w:w="671" w:type="dxa"/>
            <w:tcBorders>
              <w:top w:val="nil"/>
              <w:left w:val="single" w:color="auto" w:sz="4" w:space="0"/>
              <w:bottom w:val="single" w:color="auto" w:sz="4" w:space="0"/>
              <w:right w:val="single" w:color="auto" w:sz="4" w:space="0"/>
            </w:tcBorders>
            <w:noWrap w:val="0"/>
            <w:vAlign w:val="center"/>
          </w:tcPr>
          <w:p w14:paraId="11611A24">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208</w:t>
            </w:r>
          </w:p>
        </w:tc>
        <w:tc>
          <w:tcPr>
            <w:tcW w:w="432" w:type="dxa"/>
            <w:tcBorders>
              <w:top w:val="nil"/>
              <w:left w:val="nil"/>
              <w:bottom w:val="single" w:color="auto" w:sz="4" w:space="0"/>
              <w:right w:val="single" w:color="auto" w:sz="4" w:space="0"/>
            </w:tcBorders>
            <w:noWrap w:val="0"/>
            <w:vAlign w:val="center"/>
          </w:tcPr>
          <w:p w14:paraId="2CC30489">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01</w:t>
            </w:r>
          </w:p>
        </w:tc>
        <w:tc>
          <w:tcPr>
            <w:tcW w:w="456" w:type="dxa"/>
            <w:tcBorders>
              <w:top w:val="nil"/>
              <w:left w:val="nil"/>
              <w:bottom w:val="single" w:color="auto" w:sz="4" w:space="0"/>
              <w:right w:val="single" w:color="auto" w:sz="4" w:space="0"/>
            </w:tcBorders>
            <w:noWrap w:val="0"/>
            <w:vAlign w:val="center"/>
          </w:tcPr>
          <w:p w14:paraId="20F6D658">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01</w:t>
            </w:r>
          </w:p>
        </w:tc>
        <w:tc>
          <w:tcPr>
            <w:tcW w:w="1825" w:type="dxa"/>
            <w:tcBorders>
              <w:top w:val="nil"/>
              <w:left w:val="nil"/>
              <w:bottom w:val="single" w:color="auto" w:sz="4" w:space="0"/>
              <w:right w:val="single" w:color="auto" w:sz="4" w:space="0"/>
            </w:tcBorders>
            <w:noWrap w:val="0"/>
            <w:vAlign w:val="center"/>
          </w:tcPr>
          <w:p w14:paraId="31C7CE9E">
            <w:pPr>
              <w:widowControl/>
              <w:shd w:val="clear" w:color="auto" w:fill="auto"/>
              <w:spacing w:line="280" w:lineRule="exact"/>
              <w:jc w:val="lef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行政运行</w:t>
            </w:r>
          </w:p>
        </w:tc>
        <w:tc>
          <w:tcPr>
            <w:tcW w:w="780" w:type="dxa"/>
            <w:tcBorders>
              <w:top w:val="nil"/>
              <w:left w:val="nil"/>
              <w:bottom w:val="single" w:color="auto" w:sz="4" w:space="0"/>
              <w:right w:val="single" w:color="auto" w:sz="4" w:space="0"/>
            </w:tcBorders>
            <w:noWrap w:val="0"/>
            <w:vAlign w:val="center"/>
          </w:tcPr>
          <w:p w14:paraId="52B9195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05D87E5E">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228.61</w:t>
            </w:r>
          </w:p>
        </w:tc>
        <w:tc>
          <w:tcPr>
            <w:tcW w:w="816" w:type="dxa"/>
            <w:tcBorders>
              <w:top w:val="nil"/>
              <w:left w:val="nil"/>
              <w:bottom w:val="single" w:color="auto" w:sz="4" w:space="0"/>
              <w:right w:val="single" w:color="auto" w:sz="4" w:space="0"/>
            </w:tcBorders>
            <w:noWrap w:val="0"/>
            <w:vAlign w:val="top"/>
          </w:tcPr>
          <w:p w14:paraId="68FF41AE">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7C7E3861">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157.61</w:t>
            </w:r>
          </w:p>
        </w:tc>
        <w:tc>
          <w:tcPr>
            <w:tcW w:w="780" w:type="dxa"/>
            <w:tcBorders>
              <w:top w:val="nil"/>
              <w:left w:val="nil"/>
              <w:bottom w:val="single" w:color="auto" w:sz="4" w:space="0"/>
              <w:right w:val="single" w:color="auto" w:sz="4" w:space="0"/>
            </w:tcBorders>
            <w:noWrap w:val="0"/>
            <w:vAlign w:val="top"/>
          </w:tcPr>
          <w:p w14:paraId="170A461F">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427B736B">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157.61</w:t>
            </w:r>
          </w:p>
        </w:tc>
        <w:tc>
          <w:tcPr>
            <w:tcW w:w="636" w:type="dxa"/>
            <w:tcBorders>
              <w:top w:val="nil"/>
              <w:left w:val="nil"/>
              <w:bottom w:val="single" w:color="auto" w:sz="4" w:space="0"/>
              <w:right w:val="single" w:color="auto" w:sz="4" w:space="0"/>
            </w:tcBorders>
            <w:noWrap w:val="0"/>
            <w:vAlign w:val="center"/>
          </w:tcPr>
          <w:p w14:paraId="18256655">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40" w:type="dxa"/>
            <w:tcBorders>
              <w:top w:val="nil"/>
              <w:left w:val="nil"/>
              <w:bottom w:val="single" w:color="auto" w:sz="4" w:space="0"/>
              <w:right w:val="single" w:color="auto" w:sz="4" w:space="0"/>
            </w:tcBorders>
            <w:noWrap w:val="0"/>
            <w:vAlign w:val="center"/>
          </w:tcPr>
          <w:p w14:paraId="3B9F92EF">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480" w:type="dxa"/>
            <w:tcBorders>
              <w:top w:val="nil"/>
              <w:left w:val="nil"/>
              <w:bottom w:val="single" w:color="auto" w:sz="4" w:space="0"/>
              <w:right w:val="single" w:color="auto" w:sz="4" w:space="0"/>
            </w:tcBorders>
            <w:noWrap w:val="0"/>
            <w:vAlign w:val="center"/>
          </w:tcPr>
          <w:p w14:paraId="287EC86D">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300" w:type="dxa"/>
            <w:tcBorders>
              <w:top w:val="nil"/>
              <w:left w:val="nil"/>
              <w:bottom w:val="single" w:color="auto" w:sz="4" w:space="0"/>
              <w:right w:val="single" w:color="auto" w:sz="4" w:space="0"/>
            </w:tcBorders>
            <w:noWrap w:val="0"/>
            <w:vAlign w:val="center"/>
          </w:tcPr>
          <w:p w14:paraId="53C5AFD6">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14:paraId="1A6A4E9D">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372" w:type="dxa"/>
            <w:tcBorders>
              <w:top w:val="nil"/>
              <w:left w:val="single" w:color="auto" w:sz="4" w:space="0"/>
              <w:bottom w:val="single" w:color="auto" w:sz="4" w:space="0"/>
              <w:right w:val="single" w:color="auto" w:sz="4" w:space="0"/>
            </w:tcBorders>
            <w:noWrap w:val="0"/>
            <w:vAlign w:val="center"/>
          </w:tcPr>
          <w:p w14:paraId="73F803C3">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888" w:type="dxa"/>
            <w:tcBorders>
              <w:top w:val="nil"/>
              <w:left w:val="single" w:color="auto" w:sz="4" w:space="0"/>
              <w:bottom w:val="single" w:color="auto" w:sz="4" w:space="0"/>
              <w:right w:val="single" w:color="auto" w:sz="4" w:space="0"/>
            </w:tcBorders>
            <w:noWrap w:val="0"/>
            <w:vAlign w:val="top"/>
          </w:tcPr>
          <w:p w14:paraId="17104A76">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4CE1B678">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71.00</w:t>
            </w:r>
          </w:p>
        </w:tc>
        <w:tc>
          <w:tcPr>
            <w:tcW w:w="288" w:type="dxa"/>
            <w:tcBorders>
              <w:top w:val="nil"/>
              <w:left w:val="single" w:color="auto" w:sz="4" w:space="0"/>
              <w:bottom w:val="single" w:color="auto" w:sz="4" w:space="0"/>
              <w:right w:val="single" w:color="auto" w:sz="4" w:space="0"/>
            </w:tcBorders>
            <w:noWrap w:val="0"/>
            <w:vAlign w:val="center"/>
          </w:tcPr>
          <w:p w14:paraId="32DE341F">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88" w:type="dxa"/>
            <w:tcBorders>
              <w:top w:val="nil"/>
              <w:left w:val="single" w:color="auto" w:sz="4" w:space="0"/>
              <w:bottom w:val="single" w:color="auto" w:sz="4" w:space="0"/>
              <w:right w:val="single" w:color="auto" w:sz="4" w:space="0"/>
            </w:tcBorders>
            <w:noWrap w:val="0"/>
            <w:vAlign w:val="center"/>
          </w:tcPr>
          <w:p w14:paraId="3217AF0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r>
      <w:tr w14:paraId="44443071">
        <w:tblPrEx>
          <w:tblCellMar>
            <w:top w:w="0" w:type="dxa"/>
            <w:left w:w="108" w:type="dxa"/>
            <w:bottom w:w="0" w:type="dxa"/>
            <w:right w:w="108" w:type="dxa"/>
          </w:tblCellMar>
        </w:tblPrEx>
        <w:trPr>
          <w:trHeight w:val="465" w:hRule="atLeast"/>
        </w:trPr>
        <w:tc>
          <w:tcPr>
            <w:tcW w:w="671" w:type="dxa"/>
            <w:tcBorders>
              <w:top w:val="nil"/>
              <w:left w:val="single" w:color="auto" w:sz="4" w:space="0"/>
              <w:bottom w:val="single" w:color="auto" w:sz="4" w:space="0"/>
              <w:right w:val="single" w:color="auto" w:sz="4" w:space="0"/>
            </w:tcBorders>
            <w:noWrap w:val="0"/>
            <w:vAlign w:val="center"/>
          </w:tcPr>
          <w:p w14:paraId="7B7C4369">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208</w:t>
            </w:r>
          </w:p>
        </w:tc>
        <w:tc>
          <w:tcPr>
            <w:tcW w:w="432" w:type="dxa"/>
            <w:tcBorders>
              <w:top w:val="nil"/>
              <w:left w:val="nil"/>
              <w:bottom w:val="single" w:color="auto" w:sz="4" w:space="0"/>
              <w:right w:val="single" w:color="auto" w:sz="4" w:space="0"/>
            </w:tcBorders>
            <w:noWrap w:val="0"/>
            <w:vAlign w:val="center"/>
          </w:tcPr>
          <w:p w14:paraId="3B781BB0">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01</w:t>
            </w:r>
          </w:p>
        </w:tc>
        <w:tc>
          <w:tcPr>
            <w:tcW w:w="456" w:type="dxa"/>
            <w:tcBorders>
              <w:top w:val="nil"/>
              <w:left w:val="nil"/>
              <w:bottom w:val="single" w:color="auto" w:sz="4" w:space="0"/>
              <w:right w:val="single" w:color="auto" w:sz="4" w:space="0"/>
            </w:tcBorders>
            <w:noWrap w:val="0"/>
            <w:vAlign w:val="center"/>
          </w:tcPr>
          <w:p w14:paraId="77B03158">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50</w:t>
            </w:r>
          </w:p>
        </w:tc>
        <w:tc>
          <w:tcPr>
            <w:tcW w:w="1825" w:type="dxa"/>
            <w:tcBorders>
              <w:top w:val="nil"/>
              <w:left w:val="nil"/>
              <w:bottom w:val="single" w:color="auto" w:sz="4" w:space="0"/>
              <w:right w:val="single" w:color="auto" w:sz="4" w:space="0"/>
            </w:tcBorders>
            <w:noWrap w:val="0"/>
            <w:vAlign w:val="center"/>
          </w:tcPr>
          <w:p w14:paraId="700692CE">
            <w:pPr>
              <w:widowControl/>
              <w:shd w:val="clear" w:color="auto" w:fill="auto"/>
              <w:spacing w:line="280" w:lineRule="exact"/>
              <w:jc w:val="lef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事业运行</w:t>
            </w:r>
          </w:p>
        </w:tc>
        <w:tc>
          <w:tcPr>
            <w:tcW w:w="780" w:type="dxa"/>
            <w:tcBorders>
              <w:top w:val="nil"/>
              <w:left w:val="nil"/>
              <w:bottom w:val="single" w:color="auto" w:sz="4" w:space="0"/>
              <w:right w:val="single" w:color="auto" w:sz="4" w:space="0"/>
            </w:tcBorders>
            <w:noWrap w:val="0"/>
            <w:vAlign w:val="center"/>
          </w:tcPr>
          <w:p w14:paraId="6C03912C">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130ED2F7">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11.12</w:t>
            </w:r>
          </w:p>
        </w:tc>
        <w:tc>
          <w:tcPr>
            <w:tcW w:w="816" w:type="dxa"/>
            <w:tcBorders>
              <w:top w:val="nil"/>
              <w:left w:val="nil"/>
              <w:bottom w:val="single" w:color="auto" w:sz="4" w:space="0"/>
              <w:right w:val="single" w:color="auto" w:sz="4" w:space="0"/>
            </w:tcBorders>
            <w:noWrap w:val="0"/>
            <w:vAlign w:val="top"/>
          </w:tcPr>
          <w:p w14:paraId="7319C7A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5450BFB7">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10.42</w:t>
            </w:r>
          </w:p>
        </w:tc>
        <w:tc>
          <w:tcPr>
            <w:tcW w:w="780" w:type="dxa"/>
            <w:tcBorders>
              <w:top w:val="nil"/>
              <w:left w:val="nil"/>
              <w:bottom w:val="single" w:color="auto" w:sz="4" w:space="0"/>
              <w:right w:val="single" w:color="auto" w:sz="4" w:space="0"/>
            </w:tcBorders>
            <w:noWrap w:val="0"/>
            <w:vAlign w:val="top"/>
          </w:tcPr>
          <w:p w14:paraId="15A92722">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5D703085">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10.42</w:t>
            </w:r>
          </w:p>
        </w:tc>
        <w:tc>
          <w:tcPr>
            <w:tcW w:w="636" w:type="dxa"/>
            <w:tcBorders>
              <w:top w:val="nil"/>
              <w:left w:val="nil"/>
              <w:bottom w:val="single" w:color="auto" w:sz="4" w:space="0"/>
              <w:right w:val="single" w:color="auto" w:sz="4" w:space="0"/>
            </w:tcBorders>
            <w:noWrap w:val="0"/>
            <w:vAlign w:val="center"/>
          </w:tcPr>
          <w:p w14:paraId="1C6A05B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40" w:type="dxa"/>
            <w:tcBorders>
              <w:top w:val="nil"/>
              <w:left w:val="nil"/>
              <w:bottom w:val="single" w:color="auto" w:sz="4" w:space="0"/>
              <w:right w:val="single" w:color="auto" w:sz="4" w:space="0"/>
            </w:tcBorders>
            <w:noWrap w:val="0"/>
            <w:vAlign w:val="center"/>
          </w:tcPr>
          <w:p w14:paraId="72D38939">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480" w:type="dxa"/>
            <w:tcBorders>
              <w:top w:val="nil"/>
              <w:left w:val="nil"/>
              <w:bottom w:val="single" w:color="auto" w:sz="4" w:space="0"/>
              <w:right w:val="single" w:color="auto" w:sz="4" w:space="0"/>
            </w:tcBorders>
            <w:noWrap w:val="0"/>
            <w:vAlign w:val="center"/>
          </w:tcPr>
          <w:p w14:paraId="5A42FDD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300" w:type="dxa"/>
            <w:tcBorders>
              <w:top w:val="nil"/>
              <w:left w:val="nil"/>
              <w:bottom w:val="single" w:color="auto" w:sz="4" w:space="0"/>
              <w:right w:val="single" w:color="auto" w:sz="4" w:space="0"/>
            </w:tcBorders>
            <w:noWrap w:val="0"/>
            <w:vAlign w:val="center"/>
          </w:tcPr>
          <w:p w14:paraId="07C813CD">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14:paraId="230973BA">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372" w:type="dxa"/>
            <w:tcBorders>
              <w:top w:val="nil"/>
              <w:left w:val="single" w:color="auto" w:sz="4" w:space="0"/>
              <w:bottom w:val="single" w:color="auto" w:sz="4" w:space="0"/>
              <w:right w:val="single" w:color="auto" w:sz="4" w:space="0"/>
            </w:tcBorders>
            <w:noWrap w:val="0"/>
            <w:vAlign w:val="center"/>
          </w:tcPr>
          <w:p w14:paraId="03B89F8F">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888" w:type="dxa"/>
            <w:tcBorders>
              <w:top w:val="nil"/>
              <w:left w:val="single" w:color="auto" w:sz="4" w:space="0"/>
              <w:bottom w:val="single" w:color="auto" w:sz="4" w:space="0"/>
              <w:right w:val="single" w:color="auto" w:sz="4" w:space="0"/>
            </w:tcBorders>
            <w:noWrap w:val="0"/>
            <w:vAlign w:val="top"/>
          </w:tcPr>
          <w:p w14:paraId="4CEF954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291EB9C9">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0.70</w:t>
            </w:r>
          </w:p>
        </w:tc>
        <w:tc>
          <w:tcPr>
            <w:tcW w:w="288" w:type="dxa"/>
            <w:tcBorders>
              <w:top w:val="nil"/>
              <w:left w:val="single" w:color="auto" w:sz="4" w:space="0"/>
              <w:bottom w:val="single" w:color="auto" w:sz="4" w:space="0"/>
              <w:right w:val="single" w:color="auto" w:sz="4" w:space="0"/>
            </w:tcBorders>
            <w:noWrap w:val="0"/>
            <w:vAlign w:val="center"/>
          </w:tcPr>
          <w:p w14:paraId="7A72BDFB">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88" w:type="dxa"/>
            <w:tcBorders>
              <w:top w:val="nil"/>
              <w:left w:val="single" w:color="auto" w:sz="4" w:space="0"/>
              <w:bottom w:val="single" w:color="auto" w:sz="4" w:space="0"/>
              <w:right w:val="single" w:color="auto" w:sz="4" w:space="0"/>
            </w:tcBorders>
            <w:noWrap w:val="0"/>
            <w:vAlign w:val="center"/>
          </w:tcPr>
          <w:p w14:paraId="6A55BAA3">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r>
      <w:tr w14:paraId="34404847">
        <w:tblPrEx>
          <w:tblCellMar>
            <w:top w:w="0" w:type="dxa"/>
            <w:left w:w="108" w:type="dxa"/>
            <w:bottom w:w="0" w:type="dxa"/>
            <w:right w:w="108" w:type="dxa"/>
          </w:tblCellMar>
        </w:tblPrEx>
        <w:trPr>
          <w:trHeight w:val="465" w:hRule="atLeast"/>
        </w:trPr>
        <w:tc>
          <w:tcPr>
            <w:tcW w:w="671" w:type="dxa"/>
            <w:tcBorders>
              <w:top w:val="nil"/>
              <w:left w:val="single" w:color="auto" w:sz="4" w:space="0"/>
              <w:bottom w:val="single" w:color="auto" w:sz="4" w:space="0"/>
              <w:right w:val="single" w:color="auto" w:sz="4" w:space="0"/>
            </w:tcBorders>
            <w:noWrap w:val="0"/>
            <w:vAlign w:val="center"/>
          </w:tcPr>
          <w:p w14:paraId="37554338">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208　</w:t>
            </w:r>
          </w:p>
        </w:tc>
        <w:tc>
          <w:tcPr>
            <w:tcW w:w="432" w:type="dxa"/>
            <w:tcBorders>
              <w:top w:val="nil"/>
              <w:left w:val="nil"/>
              <w:bottom w:val="single" w:color="auto" w:sz="4" w:space="0"/>
              <w:right w:val="single" w:color="auto" w:sz="4" w:space="0"/>
            </w:tcBorders>
            <w:noWrap w:val="0"/>
            <w:vAlign w:val="center"/>
          </w:tcPr>
          <w:p w14:paraId="3A7FB944">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05　</w:t>
            </w:r>
          </w:p>
        </w:tc>
        <w:tc>
          <w:tcPr>
            <w:tcW w:w="456" w:type="dxa"/>
            <w:tcBorders>
              <w:top w:val="nil"/>
              <w:left w:val="nil"/>
              <w:bottom w:val="single" w:color="auto" w:sz="4" w:space="0"/>
              <w:right w:val="single" w:color="auto" w:sz="4" w:space="0"/>
            </w:tcBorders>
            <w:noWrap w:val="0"/>
            <w:vAlign w:val="center"/>
          </w:tcPr>
          <w:p w14:paraId="790EBF22">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　</w:t>
            </w:r>
          </w:p>
        </w:tc>
        <w:tc>
          <w:tcPr>
            <w:tcW w:w="1825" w:type="dxa"/>
            <w:tcBorders>
              <w:top w:val="nil"/>
              <w:left w:val="nil"/>
              <w:bottom w:val="single" w:color="auto" w:sz="4" w:space="0"/>
              <w:right w:val="single" w:color="auto" w:sz="4" w:space="0"/>
            </w:tcBorders>
            <w:noWrap w:val="0"/>
            <w:vAlign w:val="center"/>
          </w:tcPr>
          <w:p w14:paraId="285D83C3">
            <w:pPr>
              <w:widowControl/>
              <w:shd w:val="clear" w:color="auto" w:fill="auto"/>
              <w:spacing w:line="280" w:lineRule="exact"/>
              <w:jc w:val="lef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行政事业单位养老支出　</w:t>
            </w:r>
          </w:p>
        </w:tc>
        <w:tc>
          <w:tcPr>
            <w:tcW w:w="780" w:type="dxa"/>
            <w:tcBorders>
              <w:top w:val="nil"/>
              <w:left w:val="nil"/>
              <w:bottom w:val="single" w:color="auto" w:sz="4" w:space="0"/>
              <w:right w:val="single" w:color="auto" w:sz="4" w:space="0"/>
            </w:tcBorders>
            <w:noWrap w:val="0"/>
            <w:vAlign w:val="center"/>
          </w:tcPr>
          <w:p w14:paraId="3A73B562">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2A8D63A6">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55.50</w:t>
            </w:r>
          </w:p>
        </w:tc>
        <w:tc>
          <w:tcPr>
            <w:tcW w:w="816" w:type="dxa"/>
            <w:tcBorders>
              <w:top w:val="nil"/>
              <w:left w:val="nil"/>
              <w:bottom w:val="single" w:color="auto" w:sz="4" w:space="0"/>
              <w:right w:val="single" w:color="auto" w:sz="4" w:space="0"/>
            </w:tcBorders>
            <w:noWrap w:val="0"/>
            <w:vAlign w:val="top"/>
          </w:tcPr>
          <w:p w14:paraId="4A41D93F">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24C8EDC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24.20</w:t>
            </w:r>
          </w:p>
        </w:tc>
        <w:tc>
          <w:tcPr>
            <w:tcW w:w="780" w:type="dxa"/>
            <w:tcBorders>
              <w:top w:val="nil"/>
              <w:left w:val="nil"/>
              <w:bottom w:val="single" w:color="auto" w:sz="4" w:space="0"/>
              <w:right w:val="single" w:color="auto" w:sz="4" w:space="0"/>
            </w:tcBorders>
            <w:noWrap w:val="0"/>
            <w:vAlign w:val="top"/>
          </w:tcPr>
          <w:p w14:paraId="60E4A1BB">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64CCBBD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24.20</w:t>
            </w:r>
          </w:p>
        </w:tc>
        <w:tc>
          <w:tcPr>
            <w:tcW w:w="636" w:type="dxa"/>
            <w:tcBorders>
              <w:top w:val="nil"/>
              <w:left w:val="nil"/>
              <w:bottom w:val="single" w:color="auto" w:sz="4" w:space="0"/>
              <w:right w:val="single" w:color="auto" w:sz="4" w:space="0"/>
            </w:tcBorders>
            <w:noWrap w:val="0"/>
            <w:vAlign w:val="center"/>
          </w:tcPr>
          <w:p w14:paraId="59A90E95">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40" w:type="dxa"/>
            <w:tcBorders>
              <w:top w:val="nil"/>
              <w:left w:val="nil"/>
              <w:bottom w:val="single" w:color="auto" w:sz="4" w:space="0"/>
              <w:right w:val="single" w:color="auto" w:sz="4" w:space="0"/>
            </w:tcBorders>
            <w:noWrap w:val="0"/>
            <w:vAlign w:val="center"/>
          </w:tcPr>
          <w:p w14:paraId="6CD7B062">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480" w:type="dxa"/>
            <w:tcBorders>
              <w:top w:val="nil"/>
              <w:left w:val="nil"/>
              <w:bottom w:val="single" w:color="auto" w:sz="4" w:space="0"/>
              <w:right w:val="single" w:color="auto" w:sz="4" w:space="0"/>
            </w:tcBorders>
            <w:noWrap w:val="0"/>
            <w:vAlign w:val="center"/>
          </w:tcPr>
          <w:p w14:paraId="4E733547">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300" w:type="dxa"/>
            <w:tcBorders>
              <w:top w:val="nil"/>
              <w:left w:val="nil"/>
              <w:bottom w:val="single" w:color="auto" w:sz="4" w:space="0"/>
              <w:right w:val="single" w:color="auto" w:sz="4" w:space="0"/>
            </w:tcBorders>
            <w:noWrap w:val="0"/>
            <w:vAlign w:val="center"/>
          </w:tcPr>
          <w:p w14:paraId="0DABA25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14:paraId="5F541E2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372" w:type="dxa"/>
            <w:tcBorders>
              <w:top w:val="nil"/>
              <w:left w:val="single" w:color="auto" w:sz="4" w:space="0"/>
              <w:bottom w:val="single" w:color="auto" w:sz="4" w:space="0"/>
              <w:right w:val="single" w:color="auto" w:sz="4" w:space="0"/>
            </w:tcBorders>
            <w:noWrap w:val="0"/>
            <w:vAlign w:val="center"/>
          </w:tcPr>
          <w:p w14:paraId="540793F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888" w:type="dxa"/>
            <w:tcBorders>
              <w:top w:val="nil"/>
              <w:left w:val="single" w:color="auto" w:sz="4" w:space="0"/>
              <w:bottom w:val="single" w:color="auto" w:sz="4" w:space="0"/>
              <w:right w:val="single" w:color="auto" w:sz="4" w:space="0"/>
            </w:tcBorders>
            <w:noWrap w:val="0"/>
            <w:vAlign w:val="top"/>
          </w:tcPr>
          <w:p w14:paraId="07E5D911">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3E0B3C4C">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31.30</w:t>
            </w:r>
          </w:p>
        </w:tc>
        <w:tc>
          <w:tcPr>
            <w:tcW w:w="288" w:type="dxa"/>
            <w:tcBorders>
              <w:top w:val="nil"/>
              <w:left w:val="single" w:color="auto" w:sz="4" w:space="0"/>
              <w:bottom w:val="single" w:color="auto" w:sz="4" w:space="0"/>
              <w:right w:val="single" w:color="auto" w:sz="4" w:space="0"/>
            </w:tcBorders>
            <w:noWrap w:val="0"/>
            <w:vAlign w:val="center"/>
          </w:tcPr>
          <w:p w14:paraId="5244595B">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88" w:type="dxa"/>
            <w:tcBorders>
              <w:top w:val="nil"/>
              <w:left w:val="single" w:color="auto" w:sz="4" w:space="0"/>
              <w:bottom w:val="single" w:color="auto" w:sz="4" w:space="0"/>
              <w:right w:val="single" w:color="auto" w:sz="4" w:space="0"/>
            </w:tcBorders>
            <w:noWrap w:val="0"/>
            <w:vAlign w:val="center"/>
          </w:tcPr>
          <w:p w14:paraId="5D570B0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r>
      <w:tr w14:paraId="167F41A4">
        <w:tblPrEx>
          <w:tblCellMar>
            <w:top w:w="0" w:type="dxa"/>
            <w:left w:w="108" w:type="dxa"/>
            <w:bottom w:w="0" w:type="dxa"/>
            <w:right w:w="108" w:type="dxa"/>
          </w:tblCellMar>
        </w:tblPrEx>
        <w:trPr>
          <w:trHeight w:val="465" w:hRule="atLeast"/>
        </w:trPr>
        <w:tc>
          <w:tcPr>
            <w:tcW w:w="671" w:type="dxa"/>
            <w:tcBorders>
              <w:top w:val="nil"/>
              <w:left w:val="single" w:color="auto" w:sz="4" w:space="0"/>
              <w:bottom w:val="single" w:color="auto" w:sz="4" w:space="0"/>
              <w:right w:val="single" w:color="auto" w:sz="4" w:space="0"/>
            </w:tcBorders>
            <w:noWrap w:val="0"/>
            <w:vAlign w:val="center"/>
          </w:tcPr>
          <w:p w14:paraId="78CC9FB7">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208　</w:t>
            </w:r>
          </w:p>
        </w:tc>
        <w:tc>
          <w:tcPr>
            <w:tcW w:w="432" w:type="dxa"/>
            <w:tcBorders>
              <w:top w:val="nil"/>
              <w:left w:val="nil"/>
              <w:bottom w:val="single" w:color="auto" w:sz="4" w:space="0"/>
              <w:right w:val="single" w:color="auto" w:sz="4" w:space="0"/>
            </w:tcBorders>
            <w:noWrap w:val="0"/>
            <w:vAlign w:val="center"/>
          </w:tcPr>
          <w:p w14:paraId="16DFAA37">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05　</w:t>
            </w:r>
          </w:p>
        </w:tc>
        <w:tc>
          <w:tcPr>
            <w:tcW w:w="456" w:type="dxa"/>
            <w:tcBorders>
              <w:top w:val="nil"/>
              <w:left w:val="nil"/>
              <w:bottom w:val="single" w:color="auto" w:sz="4" w:space="0"/>
              <w:right w:val="single" w:color="auto" w:sz="4" w:space="0"/>
            </w:tcBorders>
            <w:noWrap w:val="0"/>
            <w:vAlign w:val="center"/>
          </w:tcPr>
          <w:p w14:paraId="283757AF">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01　</w:t>
            </w:r>
          </w:p>
        </w:tc>
        <w:tc>
          <w:tcPr>
            <w:tcW w:w="1825" w:type="dxa"/>
            <w:tcBorders>
              <w:top w:val="nil"/>
              <w:left w:val="nil"/>
              <w:bottom w:val="single" w:color="auto" w:sz="4" w:space="0"/>
              <w:right w:val="single" w:color="auto" w:sz="4" w:space="0"/>
            </w:tcBorders>
            <w:noWrap w:val="0"/>
            <w:vAlign w:val="center"/>
          </w:tcPr>
          <w:p w14:paraId="3B5F4F7E">
            <w:pPr>
              <w:widowControl/>
              <w:shd w:val="clear" w:color="auto" w:fill="auto"/>
              <w:spacing w:line="280" w:lineRule="exact"/>
              <w:jc w:val="lef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行政单位离退休</w:t>
            </w:r>
          </w:p>
        </w:tc>
        <w:tc>
          <w:tcPr>
            <w:tcW w:w="780" w:type="dxa"/>
            <w:tcBorders>
              <w:top w:val="nil"/>
              <w:left w:val="nil"/>
              <w:bottom w:val="single" w:color="auto" w:sz="4" w:space="0"/>
              <w:right w:val="single" w:color="auto" w:sz="4" w:space="0"/>
            </w:tcBorders>
            <w:noWrap w:val="0"/>
            <w:vAlign w:val="top"/>
          </w:tcPr>
          <w:p w14:paraId="706815EA">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0B8D4EBE">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8.31</w:t>
            </w:r>
          </w:p>
        </w:tc>
        <w:tc>
          <w:tcPr>
            <w:tcW w:w="816" w:type="dxa"/>
            <w:tcBorders>
              <w:top w:val="nil"/>
              <w:left w:val="nil"/>
              <w:bottom w:val="single" w:color="auto" w:sz="4" w:space="0"/>
              <w:right w:val="single" w:color="auto" w:sz="4" w:space="0"/>
            </w:tcBorders>
            <w:noWrap w:val="0"/>
            <w:vAlign w:val="top"/>
          </w:tcPr>
          <w:p w14:paraId="2D4A396A">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4B6C11C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7.01</w:t>
            </w:r>
          </w:p>
        </w:tc>
        <w:tc>
          <w:tcPr>
            <w:tcW w:w="780" w:type="dxa"/>
            <w:tcBorders>
              <w:top w:val="nil"/>
              <w:left w:val="nil"/>
              <w:bottom w:val="single" w:color="auto" w:sz="4" w:space="0"/>
              <w:right w:val="single" w:color="auto" w:sz="4" w:space="0"/>
            </w:tcBorders>
            <w:noWrap w:val="0"/>
            <w:vAlign w:val="top"/>
          </w:tcPr>
          <w:p w14:paraId="0D54F825">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31DCFE75">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7.01</w:t>
            </w:r>
          </w:p>
        </w:tc>
        <w:tc>
          <w:tcPr>
            <w:tcW w:w="636" w:type="dxa"/>
            <w:tcBorders>
              <w:top w:val="nil"/>
              <w:left w:val="nil"/>
              <w:bottom w:val="single" w:color="auto" w:sz="4" w:space="0"/>
              <w:right w:val="single" w:color="auto" w:sz="4" w:space="0"/>
            </w:tcBorders>
            <w:noWrap w:val="0"/>
            <w:vAlign w:val="center"/>
          </w:tcPr>
          <w:p w14:paraId="00F56288">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40" w:type="dxa"/>
            <w:tcBorders>
              <w:top w:val="nil"/>
              <w:left w:val="nil"/>
              <w:bottom w:val="single" w:color="auto" w:sz="4" w:space="0"/>
              <w:right w:val="single" w:color="auto" w:sz="4" w:space="0"/>
            </w:tcBorders>
            <w:noWrap w:val="0"/>
            <w:vAlign w:val="center"/>
          </w:tcPr>
          <w:p w14:paraId="5C73CB7E">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480" w:type="dxa"/>
            <w:tcBorders>
              <w:top w:val="nil"/>
              <w:left w:val="nil"/>
              <w:bottom w:val="single" w:color="auto" w:sz="4" w:space="0"/>
              <w:right w:val="single" w:color="auto" w:sz="4" w:space="0"/>
            </w:tcBorders>
            <w:noWrap w:val="0"/>
            <w:vAlign w:val="center"/>
          </w:tcPr>
          <w:p w14:paraId="34263C97">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300" w:type="dxa"/>
            <w:tcBorders>
              <w:top w:val="nil"/>
              <w:left w:val="nil"/>
              <w:bottom w:val="single" w:color="auto" w:sz="4" w:space="0"/>
              <w:right w:val="single" w:color="auto" w:sz="4" w:space="0"/>
            </w:tcBorders>
            <w:noWrap w:val="0"/>
            <w:vAlign w:val="center"/>
          </w:tcPr>
          <w:p w14:paraId="0D01F24D">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14:paraId="64B65FAD">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372" w:type="dxa"/>
            <w:tcBorders>
              <w:top w:val="nil"/>
              <w:left w:val="single" w:color="auto" w:sz="4" w:space="0"/>
              <w:bottom w:val="single" w:color="auto" w:sz="4" w:space="0"/>
              <w:right w:val="single" w:color="auto" w:sz="4" w:space="0"/>
            </w:tcBorders>
            <w:noWrap w:val="0"/>
            <w:vAlign w:val="center"/>
          </w:tcPr>
          <w:p w14:paraId="7B467D25">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888" w:type="dxa"/>
            <w:tcBorders>
              <w:top w:val="nil"/>
              <w:left w:val="single" w:color="auto" w:sz="4" w:space="0"/>
              <w:bottom w:val="single" w:color="auto" w:sz="4" w:space="0"/>
              <w:right w:val="single" w:color="auto" w:sz="4" w:space="0"/>
            </w:tcBorders>
            <w:noWrap w:val="0"/>
            <w:vAlign w:val="top"/>
          </w:tcPr>
          <w:p w14:paraId="4910E37B">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6C892172">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1.30</w:t>
            </w:r>
          </w:p>
        </w:tc>
        <w:tc>
          <w:tcPr>
            <w:tcW w:w="288" w:type="dxa"/>
            <w:tcBorders>
              <w:top w:val="nil"/>
              <w:left w:val="single" w:color="auto" w:sz="4" w:space="0"/>
              <w:bottom w:val="single" w:color="auto" w:sz="4" w:space="0"/>
              <w:right w:val="single" w:color="auto" w:sz="4" w:space="0"/>
            </w:tcBorders>
            <w:noWrap w:val="0"/>
            <w:vAlign w:val="center"/>
          </w:tcPr>
          <w:p w14:paraId="2A214F2A">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88" w:type="dxa"/>
            <w:tcBorders>
              <w:top w:val="nil"/>
              <w:left w:val="single" w:color="auto" w:sz="4" w:space="0"/>
              <w:bottom w:val="single" w:color="auto" w:sz="4" w:space="0"/>
              <w:right w:val="single" w:color="auto" w:sz="4" w:space="0"/>
            </w:tcBorders>
            <w:noWrap w:val="0"/>
            <w:vAlign w:val="center"/>
          </w:tcPr>
          <w:p w14:paraId="6424BCB6">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r>
      <w:tr w14:paraId="5354BBD2">
        <w:tblPrEx>
          <w:tblCellMar>
            <w:top w:w="0" w:type="dxa"/>
            <w:left w:w="108" w:type="dxa"/>
            <w:bottom w:w="0" w:type="dxa"/>
            <w:right w:w="108" w:type="dxa"/>
          </w:tblCellMar>
        </w:tblPrEx>
        <w:trPr>
          <w:trHeight w:val="465" w:hRule="atLeast"/>
        </w:trPr>
        <w:tc>
          <w:tcPr>
            <w:tcW w:w="671" w:type="dxa"/>
            <w:tcBorders>
              <w:top w:val="nil"/>
              <w:left w:val="single" w:color="auto" w:sz="4" w:space="0"/>
              <w:bottom w:val="single" w:color="auto" w:sz="4" w:space="0"/>
              <w:right w:val="single" w:color="auto" w:sz="4" w:space="0"/>
            </w:tcBorders>
            <w:noWrap w:val="0"/>
            <w:vAlign w:val="center"/>
          </w:tcPr>
          <w:p w14:paraId="0EDE5FE4">
            <w:pPr>
              <w:widowControl/>
              <w:shd w:val="clear" w:color="auto" w:fill="auto"/>
              <w:spacing w:line="280" w:lineRule="exact"/>
              <w:jc w:val="righ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208　</w:t>
            </w:r>
          </w:p>
        </w:tc>
        <w:tc>
          <w:tcPr>
            <w:tcW w:w="432" w:type="dxa"/>
            <w:tcBorders>
              <w:top w:val="nil"/>
              <w:left w:val="nil"/>
              <w:bottom w:val="single" w:color="auto" w:sz="4" w:space="0"/>
              <w:right w:val="single" w:color="auto" w:sz="4" w:space="0"/>
            </w:tcBorders>
            <w:noWrap w:val="0"/>
            <w:vAlign w:val="center"/>
          </w:tcPr>
          <w:p w14:paraId="3660105B">
            <w:pPr>
              <w:widowControl/>
              <w:shd w:val="clear" w:color="auto" w:fill="auto"/>
              <w:spacing w:line="280" w:lineRule="exact"/>
              <w:jc w:val="righ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05　</w:t>
            </w:r>
          </w:p>
        </w:tc>
        <w:tc>
          <w:tcPr>
            <w:tcW w:w="456" w:type="dxa"/>
            <w:tcBorders>
              <w:top w:val="nil"/>
              <w:left w:val="nil"/>
              <w:bottom w:val="single" w:color="auto" w:sz="4" w:space="0"/>
              <w:right w:val="single" w:color="auto" w:sz="4" w:space="0"/>
            </w:tcBorders>
            <w:noWrap w:val="0"/>
            <w:vAlign w:val="center"/>
          </w:tcPr>
          <w:p w14:paraId="0DF91E4D">
            <w:pPr>
              <w:widowControl/>
              <w:shd w:val="clear" w:color="auto" w:fill="auto"/>
              <w:spacing w:line="280" w:lineRule="exact"/>
              <w:jc w:val="righ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02　</w:t>
            </w:r>
          </w:p>
        </w:tc>
        <w:tc>
          <w:tcPr>
            <w:tcW w:w="1825" w:type="dxa"/>
            <w:tcBorders>
              <w:top w:val="nil"/>
              <w:left w:val="nil"/>
              <w:bottom w:val="single" w:color="auto" w:sz="4" w:space="0"/>
              <w:right w:val="single" w:color="auto" w:sz="4" w:space="0"/>
            </w:tcBorders>
            <w:noWrap w:val="0"/>
            <w:vAlign w:val="center"/>
          </w:tcPr>
          <w:p w14:paraId="53745312">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事业单位离退休</w:t>
            </w:r>
          </w:p>
        </w:tc>
        <w:tc>
          <w:tcPr>
            <w:tcW w:w="780" w:type="dxa"/>
            <w:tcBorders>
              <w:top w:val="nil"/>
              <w:left w:val="nil"/>
              <w:bottom w:val="single" w:color="auto" w:sz="4" w:space="0"/>
              <w:right w:val="single" w:color="auto" w:sz="4" w:space="0"/>
            </w:tcBorders>
            <w:noWrap w:val="0"/>
            <w:vAlign w:val="top"/>
          </w:tcPr>
          <w:p w14:paraId="76A21BDA">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3E71CFD2">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0.83</w:t>
            </w:r>
          </w:p>
        </w:tc>
        <w:tc>
          <w:tcPr>
            <w:tcW w:w="816" w:type="dxa"/>
            <w:tcBorders>
              <w:top w:val="nil"/>
              <w:left w:val="nil"/>
              <w:bottom w:val="single" w:color="auto" w:sz="4" w:space="0"/>
              <w:right w:val="single" w:color="auto" w:sz="4" w:space="0"/>
            </w:tcBorders>
            <w:noWrap w:val="0"/>
            <w:vAlign w:val="top"/>
          </w:tcPr>
          <w:p w14:paraId="5932E99F">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36931F6E">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0.83</w:t>
            </w:r>
          </w:p>
        </w:tc>
        <w:tc>
          <w:tcPr>
            <w:tcW w:w="780" w:type="dxa"/>
            <w:tcBorders>
              <w:top w:val="nil"/>
              <w:left w:val="nil"/>
              <w:bottom w:val="single" w:color="auto" w:sz="4" w:space="0"/>
              <w:right w:val="single" w:color="auto" w:sz="4" w:space="0"/>
            </w:tcBorders>
            <w:noWrap w:val="0"/>
            <w:vAlign w:val="top"/>
          </w:tcPr>
          <w:p w14:paraId="532C941C">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02443935">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0.83</w:t>
            </w:r>
          </w:p>
        </w:tc>
        <w:tc>
          <w:tcPr>
            <w:tcW w:w="636" w:type="dxa"/>
            <w:tcBorders>
              <w:top w:val="nil"/>
              <w:left w:val="nil"/>
              <w:bottom w:val="single" w:color="auto" w:sz="4" w:space="0"/>
              <w:right w:val="single" w:color="auto" w:sz="4" w:space="0"/>
            </w:tcBorders>
            <w:noWrap w:val="0"/>
            <w:vAlign w:val="center"/>
          </w:tcPr>
          <w:p w14:paraId="5D4C4BBC">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40" w:type="dxa"/>
            <w:tcBorders>
              <w:top w:val="nil"/>
              <w:left w:val="nil"/>
              <w:bottom w:val="single" w:color="auto" w:sz="4" w:space="0"/>
              <w:right w:val="single" w:color="auto" w:sz="4" w:space="0"/>
            </w:tcBorders>
            <w:noWrap w:val="0"/>
            <w:vAlign w:val="center"/>
          </w:tcPr>
          <w:p w14:paraId="2D39D16E">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480" w:type="dxa"/>
            <w:tcBorders>
              <w:top w:val="nil"/>
              <w:left w:val="nil"/>
              <w:bottom w:val="single" w:color="auto" w:sz="4" w:space="0"/>
              <w:right w:val="single" w:color="auto" w:sz="4" w:space="0"/>
            </w:tcBorders>
            <w:noWrap w:val="0"/>
            <w:vAlign w:val="center"/>
          </w:tcPr>
          <w:p w14:paraId="63FF00D5">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300" w:type="dxa"/>
            <w:tcBorders>
              <w:top w:val="nil"/>
              <w:left w:val="nil"/>
              <w:bottom w:val="single" w:color="auto" w:sz="4" w:space="0"/>
              <w:right w:val="single" w:color="auto" w:sz="4" w:space="0"/>
            </w:tcBorders>
            <w:noWrap w:val="0"/>
            <w:vAlign w:val="center"/>
          </w:tcPr>
          <w:p w14:paraId="4547A018">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14:paraId="03359215">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372" w:type="dxa"/>
            <w:tcBorders>
              <w:top w:val="nil"/>
              <w:left w:val="single" w:color="auto" w:sz="4" w:space="0"/>
              <w:bottom w:val="single" w:color="auto" w:sz="4" w:space="0"/>
              <w:right w:val="single" w:color="auto" w:sz="4" w:space="0"/>
            </w:tcBorders>
            <w:noWrap w:val="0"/>
            <w:vAlign w:val="center"/>
          </w:tcPr>
          <w:p w14:paraId="779BE4AF">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888" w:type="dxa"/>
            <w:tcBorders>
              <w:top w:val="nil"/>
              <w:left w:val="single" w:color="auto" w:sz="4" w:space="0"/>
              <w:bottom w:val="single" w:color="auto" w:sz="4" w:space="0"/>
              <w:right w:val="single" w:color="auto" w:sz="4" w:space="0"/>
            </w:tcBorders>
            <w:noWrap w:val="0"/>
            <w:vAlign w:val="center"/>
          </w:tcPr>
          <w:p w14:paraId="2E28EB1F">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88" w:type="dxa"/>
            <w:tcBorders>
              <w:top w:val="nil"/>
              <w:left w:val="single" w:color="auto" w:sz="4" w:space="0"/>
              <w:bottom w:val="single" w:color="auto" w:sz="4" w:space="0"/>
              <w:right w:val="single" w:color="auto" w:sz="4" w:space="0"/>
            </w:tcBorders>
            <w:noWrap w:val="0"/>
            <w:vAlign w:val="center"/>
          </w:tcPr>
          <w:p w14:paraId="1DD50579">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88" w:type="dxa"/>
            <w:tcBorders>
              <w:top w:val="nil"/>
              <w:left w:val="single" w:color="auto" w:sz="4" w:space="0"/>
              <w:bottom w:val="single" w:color="auto" w:sz="4" w:space="0"/>
              <w:right w:val="single" w:color="auto" w:sz="4" w:space="0"/>
            </w:tcBorders>
            <w:noWrap w:val="0"/>
            <w:vAlign w:val="center"/>
          </w:tcPr>
          <w:p w14:paraId="4F77A2BF">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r>
      <w:tr w14:paraId="6F79BB99">
        <w:tblPrEx>
          <w:tblCellMar>
            <w:top w:w="0" w:type="dxa"/>
            <w:left w:w="108" w:type="dxa"/>
            <w:bottom w:w="0" w:type="dxa"/>
            <w:right w:w="108" w:type="dxa"/>
          </w:tblCellMar>
        </w:tblPrEx>
        <w:trPr>
          <w:trHeight w:val="465" w:hRule="atLeast"/>
        </w:trPr>
        <w:tc>
          <w:tcPr>
            <w:tcW w:w="671" w:type="dxa"/>
            <w:tcBorders>
              <w:top w:val="nil"/>
              <w:left w:val="single" w:color="auto" w:sz="4" w:space="0"/>
              <w:bottom w:val="single" w:color="auto" w:sz="4" w:space="0"/>
              <w:right w:val="single" w:color="auto" w:sz="4" w:space="0"/>
            </w:tcBorders>
            <w:noWrap w:val="0"/>
            <w:vAlign w:val="center"/>
          </w:tcPr>
          <w:p w14:paraId="4C294153">
            <w:pPr>
              <w:widowControl/>
              <w:shd w:val="clear" w:color="auto" w:fill="auto"/>
              <w:spacing w:line="280" w:lineRule="exact"/>
              <w:jc w:val="righ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208　</w:t>
            </w:r>
          </w:p>
        </w:tc>
        <w:tc>
          <w:tcPr>
            <w:tcW w:w="432" w:type="dxa"/>
            <w:tcBorders>
              <w:top w:val="nil"/>
              <w:left w:val="nil"/>
              <w:bottom w:val="single" w:color="auto" w:sz="4" w:space="0"/>
              <w:right w:val="single" w:color="auto" w:sz="4" w:space="0"/>
            </w:tcBorders>
            <w:noWrap w:val="0"/>
            <w:vAlign w:val="center"/>
          </w:tcPr>
          <w:p w14:paraId="2907F8C3">
            <w:pPr>
              <w:widowControl/>
              <w:shd w:val="clear" w:color="auto" w:fill="auto"/>
              <w:spacing w:line="280" w:lineRule="exact"/>
              <w:jc w:val="righ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05　</w:t>
            </w:r>
          </w:p>
        </w:tc>
        <w:tc>
          <w:tcPr>
            <w:tcW w:w="456" w:type="dxa"/>
            <w:tcBorders>
              <w:top w:val="nil"/>
              <w:left w:val="nil"/>
              <w:bottom w:val="single" w:color="auto" w:sz="4" w:space="0"/>
              <w:right w:val="single" w:color="auto" w:sz="4" w:space="0"/>
            </w:tcBorders>
            <w:noWrap w:val="0"/>
            <w:vAlign w:val="center"/>
          </w:tcPr>
          <w:p w14:paraId="78A478AE">
            <w:pPr>
              <w:widowControl/>
              <w:shd w:val="clear" w:color="auto" w:fill="auto"/>
              <w:spacing w:line="280" w:lineRule="exact"/>
              <w:jc w:val="righ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05　</w:t>
            </w:r>
          </w:p>
        </w:tc>
        <w:tc>
          <w:tcPr>
            <w:tcW w:w="1825" w:type="dxa"/>
            <w:tcBorders>
              <w:top w:val="nil"/>
              <w:left w:val="nil"/>
              <w:bottom w:val="single" w:color="auto" w:sz="4" w:space="0"/>
              <w:right w:val="single" w:color="auto" w:sz="4" w:space="0"/>
            </w:tcBorders>
            <w:noWrap w:val="0"/>
            <w:vAlign w:val="center"/>
          </w:tcPr>
          <w:p w14:paraId="50AA63A9">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机关事业单位基本养老保险缴费支出</w:t>
            </w:r>
          </w:p>
        </w:tc>
        <w:tc>
          <w:tcPr>
            <w:tcW w:w="780" w:type="dxa"/>
            <w:tcBorders>
              <w:top w:val="nil"/>
              <w:left w:val="nil"/>
              <w:bottom w:val="single" w:color="auto" w:sz="4" w:space="0"/>
              <w:right w:val="single" w:color="auto" w:sz="4" w:space="0"/>
            </w:tcBorders>
            <w:noWrap w:val="0"/>
            <w:vAlign w:val="top"/>
          </w:tcPr>
          <w:p w14:paraId="1C6168D6">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45F5D3B3">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41.37</w:t>
            </w:r>
          </w:p>
        </w:tc>
        <w:tc>
          <w:tcPr>
            <w:tcW w:w="816" w:type="dxa"/>
            <w:tcBorders>
              <w:top w:val="nil"/>
              <w:left w:val="nil"/>
              <w:bottom w:val="single" w:color="auto" w:sz="4" w:space="0"/>
              <w:right w:val="single" w:color="auto" w:sz="4" w:space="0"/>
            </w:tcBorders>
            <w:noWrap w:val="0"/>
            <w:vAlign w:val="top"/>
          </w:tcPr>
          <w:p w14:paraId="0CB49262">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125B1F0B">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16.37</w:t>
            </w:r>
          </w:p>
        </w:tc>
        <w:tc>
          <w:tcPr>
            <w:tcW w:w="780" w:type="dxa"/>
            <w:tcBorders>
              <w:top w:val="nil"/>
              <w:left w:val="nil"/>
              <w:bottom w:val="single" w:color="auto" w:sz="4" w:space="0"/>
              <w:right w:val="single" w:color="auto" w:sz="4" w:space="0"/>
            </w:tcBorders>
            <w:noWrap w:val="0"/>
            <w:vAlign w:val="top"/>
          </w:tcPr>
          <w:p w14:paraId="427F74A2">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7A9761D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16.37</w:t>
            </w:r>
          </w:p>
        </w:tc>
        <w:tc>
          <w:tcPr>
            <w:tcW w:w="636" w:type="dxa"/>
            <w:tcBorders>
              <w:top w:val="nil"/>
              <w:left w:val="nil"/>
              <w:bottom w:val="single" w:color="auto" w:sz="4" w:space="0"/>
              <w:right w:val="single" w:color="auto" w:sz="4" w:space="0"/>
            </w:tcBorders>
            <w:noWrap w:val="0"/>
            <w:vAlign w:val="center"/>
          </w:tcPr>
          <w:p w14:paraId="433029D1">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40" w:type="dxa"/>
            <w:tcBorders>
              <w:top w:val="nil"/>
              <w:left w:val="nil"/>
              <w:bottom w:val="single" w:color="auto" w:sz="4" w:space="0"/>
              <w:right w:val="single" w:color="auto" w:sz="4" w:space="0"/>
            </w:tcBorders>
            <w:noWrap w:val="0"/>
            <w:vAlign w:val="center"/>
          </w:tcPr>
          <w:p w14:paraId="6896EDE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480" w:type="dxa"/>
            <w:tcBorders>
              <w:top w:val="nil"/>
              <w:left w:val="nil"/>
              <w:bottom w:val="single" w:color="auto" w:sz="4" w:space="0"/>
              <w:right w:val="single" w:color="auto" w:sz="4" w:space="0"/>
            </w:tcBorders>
            <w:noWrap w:val="0"/>
            <w:vAlign w:val="center"/>
          </w:tcPr>
          <w:p w14:paraId="7E83B20D">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300" w:type="dxa"/>
            <w:tcBorders>
              <w:top w:val="nil"/>
              <w:left w:val="nil"/>
              <w:bottom w:val="single" w:color="auto" w:sz="4" w:space="0"/>
              <w:right w:val="single" w:color="auto" w:sz="4" w:space="0"/>
            </w:tcBorders>
            <w:noWrap w:val="0"/>
            <w:vAlign w:val="center"/>
          </w:tcPr>
          <w:p w14:paraId="6F9B1488">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14:paraId="50C909D1">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372" w:type="dxa"/>
            <w:tcBorders>
              <w:top w:val="nil"/>
              <w:left w:val="single" w:color="auto" w:sz="4" w:space="0"/>
              <w:bottom w:val="single" w:color="auto" w:sz="4" w:space="0"/>
              <w:right w:val="single" w:color="auto" w:sz="4" w:space="0"/>
            </w:tcBorders>
            <w:noWrap w:val="0"/>
            <w:vAlign w:val="center"/>
          </w:tcPr>
          <w:p w14:paraId="718219C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888" w:type="dxa"/>
            <w:tcBorders>
              <w:top w:val="nil"/>
              <w:left w:val="single" w:color="auto" w:sz="4" w:space="0"/>
              <w:bottom w:val="single" w:color="auto" w:sz="4" w:space="0"/>
              <w:right w:val="single" w:color="auto" w:sz="4" w:space="0"/>
            </w:tcBorders>
            <w:noWrap w:val="0"/>
            <w:vAlign w:val="center"/>
          </w:tcPr>
          <w:p w14:paraId="5D18358A">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6643A043">
            <w:pPr>
              <w:widowControl/>
              <w:shd w:val="clear" w:color="auto" w:fill="auto"/>
              <w:spacing w:line="280" w:lineRule="exact"/>
              <w:jc w:val="center"/>
              <w:rPr>
                <w:rFonts w:hint="default"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25.00</w:t>
            </w:r>
          </w:p>
        </w:tc>
        <w:tc>
          <w:tcPr>
            <w:tcW w:w="288" w:type="dxa"/>
            <w:tcBorders>
              <w:top w:val="nil"/>
              <w:left w:val="single" w:color="auto" w:sz="4" w:space="0"/>
              <w:bottom w:val="single" w:color="auto" w:sz="4" w:space="0"/>
              <w:right w:val="single" w:color="auto" w:sz="4" w:space="0"/>
            </w:tcBorders>
            <w:noWrap w:val="0"/>
            <w:vAlign w:val="center"/>
          </w:tcPr>
          <w:p w14:paraId="3EFD8989">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88" w:type="dxa"/>
            <w:tcBorders>
              <w:top w:val="nil"/>
              <w:left w:val="single" w:color="auto" w:sz="4" w:space="0"/>
              <w:bottom w:val="single" w:color="auto" w:sz="4" w:space="0"/>
              <w:right w:val="single" w:color="auto" w:sz="4" w:space="0"/>
            </w:tcBorders>
            <w:noWrap w:val="0"/>
            <w:vAlign w:val="center"/>
          </w:tcPr>
          <w:p w14:paraId="28296C2A">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r>
      <w:tr w14:paraId="691833CE">
        <w:tblPrEx>
          <w:tblCellMar>
            <w:top w:w="0" w:type="dxa"/>
            <w:left w:w="108" w:type="dxa"/>
            <w:bottom w:w="0" w:type="dxa"/>
            <w:right w:w="108" w:type="dxa"/>
          </w:tblCellMar>
        </w:tblPrEx>
        <w:trPr>
          <w:trHeight w:val="465" w:hRule="atLeast"/>
        </w:trPr>
        <w:tc>
          <w:tcPr>
            <w:tcW w:w="671" w:type="dxa"/>
            <w:tcBorders>
              <w:top w:val="nil"/>
              <w:left w:val="single" w:color="auto" w:sz="4" w:space="0"/>
              <w:bottom w:val="single" w:color="auto" w:sz="4" w:space="0"/>
              <w:right w:val="single" w:color="auto" w:sz="4" w:space="0"/>
            </w:tcBorders>
            <w:noWrap w:val="0"/>
            <w:vAlign w:val="center"/>
          </w:tcPr>
          <w:p w14:paraId="711FF1D2">
            <w:pPr>
              <w:widowControl/>
              <w:shd w:val="clear" w:color="auto" w:fill="auto"/>
              <w:spacing w:line="280" w:lineRule="exact"/>
              <w:jc w:val="righ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208　</w:t>
            </w:r>
          </w:p>
        </w:tc>
        <w:tc>
          <w:tcPr>
            <w:tcW w:w="432" w:type="dxa"/>
            <w:tcBorders>
              <w:top w:val="nil"/>
              <w:left w:val="nil"/>
              <w:bottom w:val="single" w:color="auto" w:sz="4" w:space="0"/>
              <w:right w:val="single" w:color="auto" w:sz="4" w:space="0"/>
            </w:tcBorders>
            <w:noWrap w:val="0"/>
            <w:vAlign w:val="center"/>
          </w:tcPr>
          <w:p w14:paraId="121D5682">
            <w:pPr>
              <w:widowControl/>
              <w:shd w:val="clear" w:color="auto" w:fill="auto"/>
              <w:spacing w:line="280" w:lineRule="exact"/>
              <w:jc w:val="righ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05　</w:t>
            </w:r>
          </w:p>
        </w:tc>
        <w:tc>
          <w:tcPr>
            <w:tcW w:w="456" w:type="dxa"/>
            <w:tcBorders>
              <w:top w:val="nil"/>
              <w:left w:val="nil"/>
              <w:bottom w:val="single" w:color="auto" w:sz="4" w:space="0"/>
              <w:right w:val="single" w:color="auto" w:sz="4" w:space="0"/>
            </w:tcBorders>
            <w:noWrap w:val="0"/>
            <w:vAlign w:val="center"/>
          </w:tcPr>
          <w:p w14:paraId="2B71C7C5">
            <w:pPr>
              <w:widowControl/>
              <w:shd w:val="clear" w:color="auto" w:fill="auto"/>
              <w:spacing w:line="280" w:lineRule="exact"/>
              <w:jc w:val="righ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06　</w:t>
            </w:r>
          </w:p>
        </w:tc>
        <w:tc>
          <w:tcPr>
            <w:tcW w:w="1825" w:type="dxa"/>
            <w:tcBorders>
              <w:top w:val="nil"/>
              <w:left w:val="nil"/>
              <w:bottom w:val="single" w:color="auto" w:sz="4" w:space="0"/>
              <w:right w:val="single" w:color="auto" w:sz="4" w:space="0"/>
            </w:tcBorders>
            <w:noWrap w:val="0"/>
            <w:vAlign w:val="top"/>
          </w:tcPr>
          <w:p w14:paraId="23EA4C7B">
            <w:pPr>
              <w:keepNext w:val="0"/>
              <w:keepLines w:val="0"/>
              <w:widowControl/>
              <w:suppressLineNumbers w:val="0"/>
              <w:jc w:val="left"/>
              <w:textAlignment w:val="top"/>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机关事业单位职业年金缴费支出</w:t>
            </w:r>
          </w:p>
        </w:tc>
        <w:tc>
          <w:tcPr>
            <w:tcW w:w="780" w:type="dxa"/>
            <w:tcBorders>
              <w:top w:val="nil"/>
              <w:left w:val="nil"/>
              <w:bottom w:val="single" w:color="auto" w:sz="4" w:space="0"/>
              <w:right w:val="single" w:color="auto" w:sz="4" w:space="0"/>
            </w:tcBorders>
            <w:noWrap w:val="0"/>
            <w:vAlign w:val="top"/>
          </w:tcPr>
          <w:p w14:paraId="39567F2D">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4E1887E1">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5.00</w:t>
            </w:r>
          </w:p>
        </w:tc>
        <w:tc>
          <w:tcPr>
            <w:tcW w:w="816" w:type="dxa"/>
            <w:tcBorders>
              <w:top w:val="nil"/>
              <w:left w:val="nil"/>
              <w:bottom w:val="single" w:color="auto" w:sz="4" w:space="0"/>
              <w:right w:val="single" w:color="auto" w:sz="4" w:space="0"/>
            </w:tcBorders>
            <w:noWrap w:val="0"/>
            <w:vAlign w:val="top"/>
          </w:tcPr>
          <w:p w14:paraId="238924F1">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780" w:type="dxa"/>
            <w:tcBorders>
              <w:top w:val="nil"/>
              <w:left w:val="nil"/>
              <w:bottom w:val="single" w:color="auto" w:sz="4" w:space="0"/>
              <w:right w:val="single" w:color="auto" w:sz="4" w:space="0"/>
            </w:tcBorders>
            <w:noWrap w:val="0"/>
            <w:vAlign w:val="top"/>
          </w:tcPr>
          <w:p w14:paraId="68E7DF23">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14:paraId="500847B6">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40" w:type="dxa"/>
            <w:tcBorders>
              <w:top w:val="nil"/>
              <w:left w:val="nil"/>
              <w:bottom w:val="single" w:color="auto" w:sz="4" w:space="0"/>
              <w:right w:val="single" w:color="auto" w:sz="4" w:space="0"/>
            </w:tcBorders>
            <w:noWrap w:val="0"/>
            <w:vAlign w:val="center"/>
          </w:tcPr>
          <w:p w14:paraId="31869A0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480" w:type="dxa"/>
            <w:tcBorders>
              <w:top w:val="nil"/>
              <w:left w:val="nil"/>
              <w:bottom w:val="single" w:color="auto" w:sz="4" w:space="0"/>
              <w:right w:val="single" w:color="auto" w:sz="4" w:space="0"/>
            </w:tcBorders>
            <w:noWrap w:val="0"/>
            <w:vAlign w:val="center"/>
          </w:tcPr>
          <w:p w14:paraId="07FC88D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300" w:type="dxa"/>
            <w:tcBorders>
              <w:top w:val="nil"/>
              <w:left w:val="nil"/>
              <w:bottom w:val="single" w:color="auto" w:sz="4" w:space="0"/>
              <w:right w:val="single" w:color="auto" w:sz="4" w:space="0"/>
            </w:tcBorders>
            <w:noWrap w:val="0"/>
            <w:vAlign w:val="center"/>
          </w:tcPr>
          <w:p w14:paraId="37CE2235">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14:paraId="409EE417">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372" w:type="dxa"/>
            <w:tcBorders>
              <w:top w:val="nil"/>
              <w:left w:val="single" w:color="auto" w:sz="4" w:space="0"/>
              <w:bottom w:val="single" w:color="auto" w:sz="4" w:space="0"/>
              <w:right w:val="single" w:color="auto" w:sz="4" w:space="0"/>
            </w:tcBorders>
            <w:noWrap w:val="0"/>
            <w:vAlign w:val="center"/>
          </w:tcPr>
          <w:p w14:paraId="766BFA2A">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888" w:type="dxa"/>
            <w:tcBorders>
              <w:top w:val="nil"/>
              <w:left w:val="single" w:color="auto" w:sz="4" w:space="0"/>
              <w:bottom w:val="single" w:color="auto" w:sz="4" w:space="0"/>
              <w:right w:val="single" w:color="auto" w:sz="4" w:space="0"/>
            </w:tcBorders>
            <w:noWrap w:val="0"/>
            <w:vAlign w:val="center"/>
          </w:tcPr>
          <w:p w14:paraId="0458C203">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01C71C72">
            <w:pPr>
              <w:widowControl/>
              <w:shd w:val="clear" w:color="auto" w:fill="auto"/>
              <w:spacing w:line="280" w:lineRule="exact"/>
              <w:jc w:val="center"/>
              <w:rPr>
                <w:rFonts w:hint="default"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5.00</w:t>
            </w:r>
          </w:p>
        </w:tc>
        <w:tc>
          <w:tcPr>
            <w:tcW w:w="288" w:type="dxa"/>
            <w:tcBorders>
              <w:top w:val="nil"/>
              <w:left w:val="single" w:color="auto" w:sz="4" w:space="0"/>
              <w:bottom w:val="single" w:color="auto" w:sz="4" w:space="0"/>
              <w:right w:val="single" w:color="auto" w:sz="4" w:space="0"/>
            </w:tcBorders>
            <w:noWrap w:val="0"/>
            <w:vAlign w:val="center"/>
          </w:tcPr>
          <w:p w14:paraId="0ADB478A">
            <w:pPr>
              <w:widowControl/>
              <w:shd w:val="clear" w:color="auto" w:fill="auto"/>
              <w:spacing w:line="280" w:lineRule="exact"/>
              <w:jc w:val="right"/>
              <w:rPr>
                <w:rFonts w:hint="eastAsia" w:ascii="仿宋_GB2312" w:hAnsi="宋体" w:eastAsia="仿宋_GB2312" w:cs="宋体"/>
                <w:kern w:val="0"/>
                <w:sz w:val="18"/>
                <w:szCs w:val="18"/>
                <w:highlight w:val="none"/>
                <w:lang w:val="en-US" w:eastAsia="zh-CN"/>
              </w:rPr>
            </w:pPr>
          </w:p>
        </w:tc>
        <w:tc>
          <w:tcPr>
            <w:tcW w:w="288" w:type="dxa"/>
            <w:tcBorders>
              <w:top w:val="nil"/>
              <w:left w:val="single" w:color="auto" w:sz="4" w:space="0"/>
              <w:bottom w:val="single" w:color="auto" w:sz="4" w:space="0"/>
              <w:right w:val="single" w:color="auto" w:sz="4" w:space="0"/>
            </w:tcBorders>
            <w:noWrap w:val="0"/>
            <w:vAlign w:val="center"/>
          </w:tcPr>
          <w:p w14:paraId="40CA4822">
            <w:pPr>
              <w:jc w:val="right"/>
              <w:rPr>
                <w:rFonts w:hint="eastAsia" w:ascii="仿宋_GB2312" w:eastAsia="仿宋_GB2312"/>
                <w:color w:val="auto"/>
                <w:sz w:val="20"/>
                <w:szCs w:val="20"/>
                <w:highlight w:val="none"/>
              </w:rPr>
            </w:pPr>
          </w:p>
        </w:tc>
      </w:tr>
      <w:tr w14:paraId="616974B3">
        <w:tblPrEx>
          <w:tblCellMar>
            <w:top w:w="0" w:type="dxa"/>
            <w:left w:w="108" w:type="dxa"/>
            <w:bottom w:w="0" w:type="dxa"/>
            <w:right w:w="108" w:type="dxa"/>
          </w:tblCellMar>
        </w:tblPrEx>
        <w:trPr>
          <w:trHeight w:val="465" w:hRule="atLeast"/>
        </w:trPr>
        <w:tc>
          <w:tcPr>
            <w:tcW w:w="671" w:type="dxa"/>
            <w:tcBorders>
              <w:top w:val="nil"/>
              <w:left w:val="single" w:color="auto" w:sz="4" w:space="0"/>
              <w:bottom w:val="single" w:color="auto" w:sz="4" w:space="0"/>
              <w:right w:val="single" w:color="auto" w:sz="4" w:space="0"/>
            </w:tcBorders>
            <w:noWrap w:val="0"/>
            <w:vAlign w:val="center"/>
          </w:tcPr>
          <w:p w14:paraId="5F1F72FD">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210</w:t>
            </w:r>
          </w:p>
        </w:tc>
        <w:tc>
          <w:tcPr>
            <w:tcW w:w="432" w:type="dxa"/>
            <w:tcBorders>
              <w:top w:val="nil"/>
              <w:left w:val="nil"/>
              <w:bottom w:val="single" w:color="auto" w:sz="4" w:space="0"/>
              <w:right w:val="single" w:color="auto" w:sz="4" w:space="0"/>
            </w:tcBorders>
            <w:noWrap w:val="0"/>
            <w:vAlign w:val="center"/>
          </w:tcPr>
          <w:p w14:paraId="044C4687">
            <w:pPr>
              <w:widowControl/>
              <w:shd w:val="clear" w:color="auto" w:fill="auto"/>
              <w:spacing w:line="280" w:lineRule="exact"/>
              <w:jc w:val="right"/>
              <w:rPr>
                <w:rFonts w:ascii="仿宋_GB2312" w:hAnsi="宋体" w:eastAsia="仿宋_GB2312" w:cs="宋体"/>
                <w:color w:val="auto"/>
                <w:sz w:val="20"/>
                <w:szCs w:val="20"/>
                <w:highlight w:val="none"/>
              </w:rPr>
            </w:pPr>
          </w:p>
        </w:tc>
        <w:tc>
          <w:tcPr>
            <w:tcW w:w="456" w:type="dxa"/>
            <w:tcBorders>
              <w:top w:val="nil"/>
              <w:left w:val="nil"/>
              <w:bottom w:val="single" w:color="auto" w:sz="4" w:space="0"/>
              <w:right w:val="single" w:color="auto" w:sz="4" w:space="0"/>
            </w:tcBorders>
            <w:noWrap w:val="0"/>
            <w:vAlign w:val="center"/>
          </w:tcPr>
          <w:p w14:paraId="49AF55C0">
            <w:pPr>
              <w:widowControl/>
              <w:shd w:val="clear" w:color="auto" w:fill="auto"/>
              <w:spacing w:line="280" w:lineRule="exact"/>
              <w:jc w:val="right"/>
              <w:rPr>
                <w:rFonts w:ascii="仿宋_GB2312" w:hAnsi="宋体" w:eastAsia="仿宋_GB2312" w:cs="宋体"/>
                <w:color w:val="auto"/>
                <w:sz w:val="20"/>
                <w:szCs w:val="20"/>
                <w:highlight w:val="none"/>
              </w:rPr>
            </w:pPr>
          </w:p>
        </w:tc>
        <w:tc>
          <w:tcPr>
            <w:tcW w:w="1825" w:type="dxa"/>
            <w:tcBorders>
              <w:top w:val="nil"/>
              <w:left w:val="nil"/>
              <w:bottom w:val="single" w:color="auto" w:sz="4" w:space="0"/>
              <w:right w:val="single" w:color="auto" w:sz="4" w:space="0"/>
            </w:tcBorders>
            <w:noWrap w:val="0"/>
            <w:vAlign w:val="center"/>
          </w:tcPr>
          <w:p w14:paraId="15F074DB">
            <w:pPr>
              <w:widowControl/>
              <w:shd w:val="clear" w:color="auto" w:fill="auto"/>
              <w:spacing w:line="280" w:lineRule="exact"/>
              <w:jc w:val="lef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卫生健康支出</w:t>
            </w:r>
          </w:p>
        </w:tc>
        <w:tc>
          <w:tcPr>
            <w:tcW w:w="780" w:type="dxa"/>
            <w:tcBorders>
              <w:top w:val="nil"/>
              <w:left w:val="nil"/>
              <w:bottom w:val="single" w:color="auto" w:sz="4" w:space="0"/>
              <w:right w:val="single" w:color="auto" w:sz="4" w:space="0"/>
            </w:tcBorders>
            <w:noWrap w:val="0"/>
            <w:vAlign w:val="top"/>
          </w:tcPr>
          <w:p w14:paraId="6C1A655D">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1FE8905D">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24.50</w:t>
            </w:r>
          </w:p>
        </w:tc>
        <w:tc>
          <w:tcPr>
            <w:tcW w:w="816" w:type="dxa"/>
            <w:tcBorders>
              <w:top w:val="nil"/>
              <w:left w:val="nil"/>
              <w:bottom w:val="single" w:color="auto" w:sz="4" w:space="0"/>
              <w:right w:val="single" w:color="auto" w:sz="4" w:space="0"/>
            </w:tcBorders>
            <w:noWrap w:val="0"/>
            <w:vAlign w:val="top"/>
          </w:tcPr>
          <w:p w14:paraId="7D718883">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2E6D2832">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10.50</w:t>
            </w:r>
          </w:p>
        </w:tc>
        <w:tc>
          <w:tcPr>
            <w:tcW w:w="780" w:type="dxa"/>
            <w:tcBorders>
              <w:top w:val="nil"/>
              <w:left w:val="nil"/>
              <w:bottom w:val="single" w:color="auto" w:sz="4" w:space="0"/>
              <w:right w:val="single" w:color="auto" w:sz="4" w:space="0"/>
            </w:tcBorders>
            <w:noWrap w:val="0"/>
            <w:vAlign w:val="top"/>
          </w:tcPr>
          <w:p w14:paraId="1F779C55">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005F4D4A">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10.50</w:t>
            </w:r>
          </w:p>
        </w:tc>
        <w:tc>
          <w:tcPr>
            <w:tcW w:w="636" w:type="dxa"/>
            <w:tcBorders>
              <w:top w:val="nil"/>
              <w:left w:val="nil"/>
              <w:bottom w:val="single" w:color="auto" w:sz="4" w:space="0"/>
              <w:right w:val="single" w:color="auto" w:sz="4" w:space="0"/>
            </w:tcBorders>
            <w:noWrap w:val="0"/>
            <w:vAlign w:val="center"/>
          </w:tcPr>
          <w:p w14:paraId="0A39921C">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40" w:type="dxa"/>
            <w:tcBorders>
              <w:top w:val="nil"/>
              <w:left w:val="nil"/>
              <w:bottom w:val="single" w:color="auto" w:sz="4" w:space="0"/>
              <w:right w:val="single" w:color="auto" w:sz="4" w:space="0"/>
            </w:tcBorders>
            <w:noWrap w:val="0"/>
            <w:vAlign w:val="center"/>
          </w:tcPr>
          <w:p w14:paraId="3F3B8F2F">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480" w:type="dxa"/>
            <w:tcBorders>
              <w:top w:val="nil"/>
              <w:left w:val="nil"/>
              <w:bottom w:val="single" w:color="auto" w:sz="4" w:space="0"/>
              <w:right w:val="single" w:color="auto" w:sz="4" w:space="0"/>
            </w:tcBorders>
            <w:noWrap w:val="0"/>
            <w:vAlign w:val="center"/>
          </w:tcPr>
          <w:p w14:paraId="7866A782">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300" w:type="dxa"/>
            <w:tcBorders>
              <w:top w:val="nil"/>
              <w:left w:val="nil"/>
              <w:bottom w:val="single" w:color="auto" w:sz="4" w:space="0"/>
              <w:right w:val="single" w:color="auto" w:sz="4" w:space="0"/>
            </w:tcBorders>
            <w:noWrap w:val="0"/>
            <w:vAlign w:val="center"/>
          </w:tcPr>
          <w:p w14:paraId="52E5A2C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14:paraId="199C14E9">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372" w:type="dxa"/>
            <w:tcBorders>
              <w:top w:val="nil"/>
              <w:left w:val="single" w:color="auto" w:sz="4" w:space="0"/>
              <w:bottom w:val="single" w:color="auto" w:sz="4" w:space="0"/>
              <w:right w:val="single" w:color="auto" w:sz="4" w:space="0"/>
            </w:tcBorders>
            <w:noWrap w:val="0"/>
            <w:vAlign w:val="center"/>
          </w:tcPr>
          <w:p w14:paraId="3D4D62DC">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888" w:type="dxa"/>
            <w:tcBorders>
              <w:top w:val="nil"/>
              <w:left w:val="single" w:color="auto" w:sz="4" w:space="0"/>
              <w:bottom w:val="single" w:color="auto" w:sz="4" w:space="0"/>
              <w:right w:val="single" w:color="auto" w:sz="4" w:space="0"/>
            </w:tcBorders>
            <w:noWrap w:val="0"/>
            <w:vAlign w:val="top"/>
          </w:tcPr>
          <w:p w14:paraId="77797EE6">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67BFB1B9">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14.00</w:t>
            </w:r>
          </w:p>
        </w:tc>
        <w:tc>
          <w:tcPr>
            <w:tcW w:w="288" w:type="dxa"/>
            <w:tcBorders>
              <w:top w:val="nil"/>
              <w:left w:val="single" w:color="auto" w:sz="4" w:space="0"/>
              <w:bottom w:val="single" w:color="auto" w:sz="4" w:space="0"/>
              <w:right w:val="single" w:color="auto" w:sz="4" w:space="0"/>
            </w:tcBorders>
            <w:noWrap w:val="0"/>
            <w:vAlign w:val="center"/>
          </w:tcPr>
          <w:p w14:paraId="196F27C4">
            <w:pPr>
              <w:jc w:val="right"/>
              <w:rPr>
                <w:rFonts w:hint="eastAsia" w:ascii="仿宋_GB2312" w:eastAsia="仿宋_GB2312"/>
                <w:color w:val="auto"/>
                <w:sz w:val="20"/>
                <w:szCs w:val="20"/>
                <w:highlight w:val="none"/>
              </w:rPr>
            </w:pPr>
          </w:p>
        </w:tc>
        <w:tc>
          <w:tcPr>
            <w:tcW w:w="288" w:type="dxa"/>
            <w:tcBorders>
              <w:top w:val="nil"/>
              <w:left w:val="single" w:color="auto" w:sz="4" w:space="0"/>
              <w:bottom w:val="single" w:color="auto" w:sz="4" w:space="0"/>
              <w:right w:val="single" w:color="auto" w:sz="4" w:space="0"/>
            </w:tcBorders>
            <w:noWrap w:val="0"/>
            <w:vAlign w:val="center"/>
          </w:tcPr>
          <w:p w14:paraId="6BC77304">
            <w:pPr>
              <w:jc w:val="right"/>
              <w:rPr>
                <w:rFonts w:hint="eastAsia" w:ascii="仿宋_GB2312" w:eastAsia="仿宋_GB2312"/>
                <w:color w:val="auto"/>
                <w:sz w:val="20"/>
                <w:szCs w:val="20"/>
                <w:highlight w:val="none"/>
              </w:rPr>
            </w:pPr>
          </w:p>
        </w:tc>
      </w:tr>
      <w:tr w14:paraId="41062B0F">
        <w:tblPrEx>
          <w:tblCellMar>
            <w:top w:w="0" w:type="dxa"/>
            <w:left w:w="108" w:type="dxa"/>
            <w:bottom w:w="0" w:type="dxa"/>
            <w:right w:w="108" w:type="dxa"/>
          </w:tblCellMar>
        </w:tblPrEx>
        <w:trPr>
          <w:trHeight w:val="465" w:hRule="atLeast"/>
        </w:trPr>
        <w:tc>
          <w:tcPr>
            <w:tcW w:w="671" w:type="dxa"/>
            <w:tcBorders>
              <w:top w:val="nil"/>
              <w:left w:val="single" w:color="auto" w:sz="4" w:space="0"/>
              <w:bottom w:val="single" w:color="auto" w:sz="4" w:space="0"/>
              <w:right w:val="single" w:color="auto" w:sz="4" w:space="0"/>
            </w:tcBorders>
            <w:noWrap w:val="0"/>
            <w:vAlign w:val="center"/>
          </w:tcPr>
          <w:p w14:paraId="22CAA24D">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210</w:t>
            </w:r>
          </w:p>
        </w:tc>
        <w:tc>
          <w:tcPr>
            <w:tcW w:w="432" w:type="dxa"/>
            <w:tcBorders>
              <w:top w:val="nil"/>
              <w:left w:val="nil"/>
              <w:bottom w:val="single" w:color="auto" w:sz="4" w:space="0"/>
              <w:right w:val="single" w:color="auto" w:sz="4" w:space="0"/>
            </w:tcBorders>
            <w:noWrap w:val="0"/>
            <w:vAlign w:val="center"/>
          </w:tcPr>
          <w:p w14:paraId="04B5E5D3">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11</w:t>
            </w:r>
          </w:p>
        </w:tc>
        <w:tc>
          <w:tcPr>
            <w:tcW w:w="456" w:type="dxa"/>
            <w:tcBorders>
              <w:top w:val="nil"/>
              <w:left w:val="nil"/>
              <w:bottom w:val="single" w:color="auto" w:sz="4" w:space="0"/>
              <w:right w:val="single" w:color="auto" w:sz="4" w:space="0"/>
            </w:tcBorders>
            <w:noWrap w:val="0"/>
            <w:vAlign w:val="center"/>
          </w:tcPr>
          <w:p w14:paraId="0F1C2C31">
            <w:pPr>
              <w:widowControl/>
              <w:shd w:val="clear" w:color="auto" w:fill="auto"/>
              <w:spacing w:line="280" w:lineRule="exact"/>
              <w:jc w:val="right"/>
              <w:rPr>
                <w:rFonts w:ascii="仿宋_GB2312" w:hAnsi="宋体" w:eastAsia="仿宋_GB2312" w:cs="宋体"/>
                <w:color w:val="auto"/>
                <w:sz w:val="20"/>
                <w:szCs w:val="20"/>
                <w:highlight w:val="none"/>
              </w:rPr>
            </w:pPr>
          </w:p>
        </w:tc>
        <w:tc>
          <w:tcPr>
            <w:tcW w:w="1825" w:type="dxa"/>
            <w:tcBorders>
              <w:top w:val="nil"/>
              <w:left w:val="nil"/>
              <w:bottom w:val="single" w:color="auto" w:sz="4" w:space="0"/>
              <w:right w:val="single" w:color="auto" w:sz="4" w:space="0"/>
            </w:tcBorders>
            <w:noWrap w:val="0"/>
            <w:vAlign w:val="center"/>
          </w:tcPr>
          <w:p w14:paraId="5257FB47">
            <w:pPr>
              <w:widowControl/>
              <w:shd w:val="clear" w:color="auto" w:fill="auto"/>
              <w:spacing w:line="280" w:lineRule="exact"/>
              <w:jc w:val="lef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行政事业单位医疗</w:t>
            </w:r>
          </w:p>
        </w:tc>
        <w:tc>
          <w:tcPr>
            <w:tcW w:w="780" w:type="dxa"/>
            <w:tcBorders>
              <w:top w:val="nil"/>
              <w:left w:val="nil"/>
              <w:bottom w:val="single" w:color="auto" w:sz="4" w:space="0"/>
              <w:right w:val="single" w:color="auto" w:sz="4" w:space="0"/>
            </w:tcBorders>
            <w:noWrap w:val="0"/>
            <w:vAlign w:val="top"/>
          </w:tcPr>
          <w:p w14:paraId="5C5B0596">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61A2CFD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24.50</w:t>
            </w:r>
          </w:p>
        </w:tc>
        <w:tc>
          <w:tcPr>
            <w:tcW w:w="816" w:type="dxa"/>
            <w:tcBorders>
              <w:top w:val="nil"/>
              <w:left w:val="nil"/>
              <w:bottom w:val="single" w:color="auto" w:sz="4" w:space="0"/>
              <w:right w:val="single" w:color="auto" w:sz="4" w:space="0"/>
            </w:tcBorders>
            <w:noWrap w:val="0"/>
            <w:vAlign w:val="top"/>
          </w:tcPr>
          <w:p w14:paraId="7288DD7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4C542BC5">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10.50</w:t>
            </w:r>
          </w:p>
        </w:tc>
        <w:tc>
          <w:tcPr>
            <w:tcW w:w="780" w:type="dxa"/>
            <w:tcBorders>
              <w:top w:val="nil"/>
              <w:left w:val="nil"/>
              <w:bottom w:val="single" w:color="auto" w:sz="4" w:space="0"/>
              <w:right w:val="single" w:color="auto" w:sz="4" w:space="0"/>
            </w:tcBorders>
            <w:noWrap w:val="0"/>
            <w:vAlign w:val="top"/>
          </w:tcPr>
          <w:p w14:paraId="2594DDB8">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63AB0303">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10.50</w:t>
            </w:r>
          </w:p>
        </w:tc>
        <w:tc>
          <w:tcPr>
            <w:tcW w:w="636" w:type="dxa"/>
            <w:tcBorders>
              <w:top w:val="nil"/>
              <w:left w:val="nil"/>
              <w:bottom w:val="single" w:color="auto" w:sz="4" w:space="0"/>
              <w:right w:val="single" w:color="auto" w:sz="4" w:space="0"/>
            </w:tcBorders>
            <w:noWrap w:val="0"/>
            <w:vAlign w:val="center"/>
          </w:tcPr>
          <w:p w14:paraId="405A23D5">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40" w:type="dxa"/>
            <w:tcBorders>
              <w:top w:val="nil"/>
              <w:left w:val="nil"/>
              <w:bottom w:val="single" w:color="auto" w:sz="4" w:space="0"/>
              <w:right w:val="single" w:color="auto" w:sz="4" w:space="0"/>
            </w:tcBorders>
            <w:noWrap w:val="0"/>
            <w:vAlign w:val="center"/>
          </w:tcPr>
          <w:p w14:paraId="44B11D43">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480" w:type="dxa"/>
            <w:tcBorders>
              <w:top w:val="nil"/>
              <w:left w:val="nil"/>
              <w:bottom w:val="single" w:color="auto" w:sz="4" w:space="0"/>
              <w:right w:val="single" w:color="auto" w:sz="4" w:space="0"/>
            </w:tcBorders>
            <w:noWrap w:val="0"/>
            <w:vAlign w:val="center"/>
          </w:tcPr>
          <w:p w14:paraId="731BC9CF">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300" w:type="dxa"/>
            <w:tcBorders>
              <w:top w:val="nil"/>
              <w:left w:val="nil"/>
              <w:bottom w:val="single" w:color="auto" w:sz="4" w:space="0"/>
              <w:right w:val="single" w:color="auto" w:sz="4" w:space="0"/>
            </w:tcBorders>
            <w:noWrap w:val="0"/>
            <w:vAlign w:val="center"/>
          </w:tcPr>
          <w:p w14:paraId="541136EC">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14:paraId="52AC21D2">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372" w:type="dxa"/>
            <w:tcBorders>
              <w:top w:val="nil"/>
              <w:left w:val="single" w:color="auto" w:sz="4" w:space="0"/>
              <w:bottom w:val="single" w:color="auto" w:sz="4" w:space="0"/>
              <w:right w:val="single" w:color="auto" w:sz="4" w:space="0"/>
            </w:tcBorders>
            <w:noWrap w:val="0"/>
            <w:vAlign w:val="center"/>
          </w:tcPr>
          <w:p w14:paraId="3E9AEE7B">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888" w:type="dxa"/>
            <w:tcBorders>
              <w:top w:val="nil"/>
              <w:left w:val="single" w:color="auto" w:sz="4" w:space="0"/>
              <w:bottom w:val="single" w:color="auto" w:sz="4" w:space="0"/>
              <w:right w:val="single" w:color="auto" w:sz="4" w:space="0"/>
            </w:tcBorders>
            <w:noWrap w:val="0"/>
            <w:vAlign w:val="top"/>
          </w:tcPr>
          <w:p w14:paraId="749C0CF5">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16E11EDB">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14.00</w:t>
            </w:r>
          </w:p>
        </w:tc>
        <w:tc>
          <w:tcPr>
            <w:tcW w:w="288" w:type="dxa"/>
            <w:tcBorders>
              <w:top w:val="nil"/>
              <w:left w:val="single" w:color="auto" w:sz="4" w:space="0"/>
              <w:bottom w:val="single" w:color="auto" w:sz="4" w:space="0"/>
              <w:right w:val="single" w:color="auto" w:sz="4" w:space="0"/>
            </w:tcBorders>
            <w:noWrap w:val="0"/>
            <w:vAlign w:val="center"/>
          </w:tcPr>
          <w:p w14:paraId="08DEA312">
            <w:pPr>
              <w:jc w:val="right"/>
              <w:rPr>
                <w:rFonts w:hint="eastAsia" w:ascii="仿宋_GB2312" w:eastAsia="仿宋_GB2312"/>
                <w:color w:val="auto"/>
                <w:sz w:val="20"/>
                <w:szCs w:val="20"/>
                <w:highlight w:val="none"/>
              </w:rPr>
            </w:pPr>
          </w:p>
        </w:tc>
        <w:tc>
          <w:tcPr>
            <w:tcW w:w="288" w:type="dxa"/>
            <w:tcBorders>
              <w:top w:val="nil"/>
              <w:left w:val="single" w:color="auto" w:sz="4" w:space="0"/>
              <w:bottom w:val="single" w:color="auto" w:sz="4" w:space="0"/>
              <w:right w:val="single" w:color="auto" w:sz="4" w:space="0"/>
            </w:tcBorders>
            <w:noWrap w:val="0"/>
            <w:vAlign w:val="center"/>
          </w:tcPr>
          <w:p w14:paraId="35F1FF6C">
            <w:pPr>
              <w:jc w:val="right"/>
              <w:rPr>
                <w:rFonts w:hint="eastAsia" w:ascii="仿宋_GB2312" w:eastAsia="仿宋_GB2312"/>
                <w:color w:val="auto"/>
                <w:sz w:val="20"/>
                <w:szCs w:val="20"/>
                <w:highlight w:val="none"/>
              </w:rPr>
            </w:pPr>
          </w:p>
        </w:tc>
      </w:tr>
      <w:tr w14:paraId="04155959">
        <w:tblPrEx>
          <w:tblCellMar>
            <w:top w:w="0" w:type="dxa"/>
            <w:left w:w="108" w:type="dxa"/>
            <w:bottom w:w="0" w:type="dxa"/>
            <w:right w:w="108" w:type="dxa"/>
          </w:tblCellMar>
        </w:tblPrEx>
        <w:trPr>
          <w:trHeight w:val="465" w:hRule="atLeast"/>
        </w:trPr>
        <w:tc>
          <w:tcPr>
            <w:tcW w:w="671" w:type="dxa"/>
            <w:tcBorders>
              <w:top w:val="nil"/>
              <w:left w:val="single" w:color="auto" w:sz="4" w:space="0"/>
              <w:bottom w:val="single" w:color="auto" w:sz="4" w:space="0"/>
              <w:right w:val="single" w:color="auto" w:sz="4" w:space="0"/>
            </w:tcBorders>
            <w:noWrap w:val="0"/>
            <w:vAlign w:val="center"/>
          </w:tcPr>
          <w:p w14:paraId="524C3461">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210　</w:t>
            </w:r>
          </w:p>
        </w:tc>
        <w:tc>
          <w:tcPr>
            <w:tcW w:w="432" w:type="dxa"/>
            <w:tcBorders>
              <w:top w:val="nil"/>
              <w:left w:val="nil"/>
              <w:bottom w:val="single" w:color="auto" w:sz="4" w:space="0"/>
              <w:right w:val="single" w:color="auto" w:sz="4" w:space="0"/>
            </w:tcBorders>
            <w:noWrap w:val="0"/>
            <w:vAlign w:val="center"/>
          </w:tcPr>
          <w:p w14:paraId="181068A1">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11　</w:t>
            </w:r>
          </w:p>
        </w:tc>
        <w:tc>
          <w:tcPr>
            <w:tcW w:w="456" w:type="dxa"/>
            <w:tcBorders>
              <w:top w:val="nil"/>
              <w:left w:val="nil"/>
              <w:bottom w:val="single" w:color="auto" w:sz="4" w:space="0"/>
              <w:right w:val="single" w:color="auto" w:sz="4" w:space="0"/>
            </w:tcBorders>
            <w:noWrap w:val="0"/>
            <w:vAlign w:val="center"/>
          </w:tcPr>
          <w:p w14:paraId="31644DE4">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01　</w:t>
            </w:r>
          </w:p>
        </w:tc>
        <w:tc>
          <w:tcPr>
            <w:tcW w:w="1825" w:type="dxa"/>
            <w:tcBorders>
              <w:top w:val="nil"/>
              <w:left w:val="nil"/>
              <w:bottom w:val="single" w:color="auto" w:sz="4" w:space="0"/>
              <w:right w:val="single" w:color="auto" w:sz="4" w:space="0"/>
            </w:tcBorders>
            <w:noWrap w:val="0"/>
            <w:vAlign w:val="center"/>
          </w:tcPr>
          <w:p w14:paraId="52A40B92">
            <w:pPr>
              <w:widowControl/>
              <w:shd w:val="clear" w:color="auto" w:fill="auto"/>
              <w:spacing w:line="280" w:lineRule="exact"/>
              <w:jc w:val="lef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行政单位医疗</w:t>
            </w:r>
          </w:p>
        </w:tc>
        <w:tc>
          <w:tcPr>
            <w:tcW w:w="780" w:type="dxa"/>
            <w:tcBorders>
              <w:top w:val="nil"/>
              <w:left w:val="nil"/>
              <w:bottom w:val="single" w:color="auto" w:sz="4" w:space="0"/>
              <w:right w:val="single" w:color="auto" w:sz="4" w:space="0"/>
            </w:tcBorders>
            <w:noWrap w:val="0"/>
            <w:vAlign w:val="top"/>
          </w:tcPr>
          <w:p w14:paraId="49E61B1E">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13D243A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18.45</w:t>
            </w:r>
          </w:p>
        </w:tc>
        <w:tc>
          <w:tcPr>
            <w:tcW w:w="816" w:type="dxa"/>
            <w:tcBorders>
              <w:top w:val="nil"/>
              <w:left w:val="nil"/>
              <w:bottom w:val="single" w:color="auto" w:sz="4" w:space="0"/>
              <w:right w:val="single" w:color="auto" w:sz="4" w:space="0"/>
            </w:tcBorders>
            <w:noWrap w:val="0"/>
            <w:vAlign w:val="top"/>
          </w:tcPr>
          <w:p w14:paraId="7E5F0F6B">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5D1CC1F9">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7.45</w:t>
            </w:r>
          </w:p>
        </w:tc>
        <w:tc>
          <w:tcPr>
            <w:tcW w:w="780" w:type="dxa"/>
            <w:tcBorders>
              <w:top w:val="nil"/>
              <w:left w:val="nil"/>
              <w:bottom w:val="single" w:color="auto" w:sz="4" w:space="0"/>
              <w:right w:val="single" w:color="auto" w:sz="4" w:space="0"/>
            </w:tcBorders>
            <w:noWrap w:val="0"/>
            <w:vAlign w:val="top"/>
          </w:tcPr>
          <w:p w14:paraId="2AE631CD">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1BF4C82A">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7.45</w:t>
            </w:r>
          </w:p>
        </w:tc>
        <w:tc>
          <w:tcPr>
            <w:tcW w:w="636" w:type="dxa"/>
            <w:tcBorders>
              <w:top w:val="nil"/>
              <w:left w:val="nil"/>
              <w:bottom w:val="single" w:color="auto" w:sz="4" w:space="0"/>
              <w:right w:val="single" w:color="auto" w:sz="4" w:space="0"/>
            </w:tcBorders>
            <w:noWrap w:val="0"/>
            <w:vAlign w:val="center"/>
          </w:tcPr>
          <w:p w14:paraId="0688DF7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40" w:type="dxa"/>
            <w:tcBorders>
              <w:top w:val="nil"/>
              <w:left w:val="nil"/>
              <w:bottom w:val="single" w:color="auto" w:sz="4" w:space="0"/>
              <w:right w:val="single" w:color="auto" w:sz="4" w:space="0"/>
            </w:tcBorders>
            <w:noWrap w:val="0"/>
            <w:vAlign w:val="center"/>
          </w:tcPr>
          <w:p w14:paraId="7E0C3B98">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480" w:type="dxa"/>
            <w:tcBorders>
              <w:top w:val="nil"/>
              <w:left w:val="nil"/>
              <w:bottom w:val="single" w:color="auto" w:sz="4" w:space="0"/>
              <w:right w:val="single" w:color="auto" w:sz="4" w:space="0"/>
            </w:tcBorders>
            <w:noWrap w:val="0"/>
            <w:vAlign w:val="center"/>
          </w:tcPr>
          <w:p w14:paraId="0526C0DC">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300" w:type="dxa"/>
            <w:tcBorders>
              <w:top w:val="nil"/>
              <w:left w:val="nil"/>
              <w:bottom w:val="single" w:color="auto" w:sz="4" w:space="0"/>
              <w:right w:val="single" w:color="auto" w:sz="4" w:space="0"/>
            </w:tcBorders>
            <w:noWrap w:val="0"/>
            <w:vAlign w:val="center"/>
          </w:tcPr>
          <w:p w14:paraId="2F374393">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14:paraId="7B6A992A">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372" w:type="dxa"/>
            <w:tcBorders>
              <w:top w:val="nil"/>
              <w:left w:val="single" w:color="auto" w:sz="4" w:space="0"/>
              <w:bottom w:val="single" w:color="auto" w:sz="4" w:space="0"/>
              <w:right w:val="single" w:color="auto" w:sz="4" w:space="0"/>
            </w:tcBorders>
            <w:noWrap w:val="0"/>
            <w:vAlign w:val="center"/>
          </w:tcPr>
          <w:p w14:paraId="7A5D3A42">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888" w:type="dxa"/>
            <w:tcBorders>
              <w:top w:val="nil"/>
              <w:left w:val="single" w:color="auto" w:sz="4" w:space="0"/>
              <w:bottom w:val="single" w:color="auto" w:sz="4" w:space="0"/>
              <w:right w:val="single" w:color="auto" w:sz="4" w:space="0"/>
            </w:tcBorders>
            <w:noWrap w:val="0"/>
            <w:vAlign w:val="center"/>
          </w:tcPr>
          <w:p w14:paraId="270AEBB9">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3D29E525">
            <w:pPr>
              <w:widowControl/>
              <w:shd w:val="clear" w:color="auto" w:fill="auto"/>
              <w:spacing w:line="280" w:lineRule="exact"/>
              <w:jc w:val="center"/>
              <w:rPr>
                <w:rFonts w:hint="default"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11.00</w:t>
            </w:r>
          </w:p>
        </w:tc>
        <w:tc>
          <w:tcPr>
            <w:tcW w:w="288" w:type="dxa"/>
            <w:tcBorders>
              <w:top w:val="nil"/>
              <w:left w:val="single" w:color="auto" w:sz="4" w:space="0"/>
              <w:bottom w:val="single" w:color="auto" w:sz="4" w:space="0"/>
              <w:right w:val="single" w:color="auto" w:sz="4" w:space="0"/>
            </w:tcBorders>
            <w:noWrap w:val="0"/>
            <w:vAlign w:val="center"/>
          </w:tcPr>
          <w:p w14:paraId="565AD663">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88" w:type="dxa"/>
            <w:tcBorders>
              <w:top w:val="nil"/>
              <w:left w:val="single" w:color="auto" w:sz="4" w:space="0"/>
              <w:bottom w:val="single" w:color="auto" w:sz="4" w:space="0"/>
              <w:right w:val="single" w:color="auto" w:sz="4" w:space="0"/>
            </w:tcBorders>
            <w:noWrap w:val="0"/>
            <w:vAlign w:val="center"/>
          </w:tcPr>
          <w:p w14:paraId="5E7E8D39">
            <w:pPr>
              <w:jc w:val="right"/>
              <w:rPr>
                <w:rFonts w:hint="eastAsia" w:ascii="仿宋_GB2312" w:eastAsia="仿宋_GB2312"/>
                <w:color w:val="auto"/>
                <w:sz w:val="20"/>
                <w:szCs w:val="20"/>
                <w:highlight w:val="none"/>
              </w:rPr>
            </w:pPr>
          </w:p>
        </w:tc>
      </w:tr>
      <w:tr w14:paraId="687CAE9A">
        <w:tblPrEx>
          <w:tblCellMar>
            <w:top w:w="0" w:type="dxa"/>
            <w:left w:w="108" w:type="dxa"/>
            <w:bottom w:w="0" w:type="dxa"/>
            <w:right w:w="108" w:type="dxa"/>
          </w:tblCellMar>
        </w:tblPrEx>
        <w:trPr>
          <w:trHeight w:val="465" w:hRule="atLeast"/>
        </w:trPr>
        <w:tc>
          <w:tcPr>
            <w:tcW w:w="671" w:type="dxa"/>
            <w:tcBorders>
              <w:top w:val="single" w:color="auto" w:sz="4" w:space="0"/>
              <w:left w:val="single" w:color="auto" w:sz="4" w:space="0"/>
              <w:bottom w:val="single" w:color="auto" w:sz="4" w:space="0"/>
              <w:right w:val="single" w:color="auto" w:sz="4" w:space="0"/>
            </w:tcBorders>
            <w:noWrap w:val="0"/>
            <w:vAlign w:val="center"/>
          </w:tcPr>
          <w:p w14:paraId="7E5235D5">
            <w:pPr>
              <w:widowControl/>
              <w:shd w:val="clear" w:color="auto" w:fill="auto"/>
              <w:spacing w:line="280" w:lineRule="exact"/>
              <w:jc w:val="righ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210　</w:t>
            </w:r>
          </w:p>
        </w:tc>
        <w:tc>
          <w:tcPr>
            <w:tcW w:w="432" w:type="dxa"/>
            <w:tcBorders>
              <w:top w:val="single" w:color="auto" w:sz="4" w:space="0"/>
              <w:left w:val="single" w:color="auto" w:sz="4" w:space="0"/>
              <w:bottom w:val="single" w:color="auto" w:sz="4" w:space="0"/>
              <w:right w:val="single" w:color="auto" w:sz="4" w:space="0"/>
            </w:tcBorders>
            <w:noWrap w:val="0"/>
            <w:vAlign w:val="center"/>
          </w:tcPr>
          <w:p w14:paraId="0A66FD89">
            <w:pPr>
              <w:widowControl/>
              <w:shd w:val="clear" w:color="auto" w:fill="auto"/>
              <w:spacing w:line="280" w:lineRule="exact"/>
              <w:jc w:val="righ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11　</w:t>
            </w:r>
          </w:p>
        </w:tc>
        <w:tc>
          <w:tcPr>
            <w:tcW w:w="456" w:type="dxa"/>
            <w:tcBorders>
              <w:top w:val="single" w:color="auto" w:sz="4" w:space="0"/>
              <w:left w:val="single" w:color="auto" w:sz="4" w:space="0"/>
              <w:bottom w:val="single" w:color="auto" w:sz="4" w:space="0"/>
              <w:right w:val="single" w:color="auto" w:sz="4" w:space="0"/>
            </w:tcBorders>
            <w:noWrap w:val="0"/>
            <w:vAlign w:val="center"/>
          </w:tcPr>
          <w:p w14:paraId="2C612285">
            <w:pPr>
              <w:widowControl/>
              <w:shd w:val="clear" w:color="auto" w:fill="auto"/>
              <w:spacing w:line="280" w:lineRule="exact"/>
              <w:jc w:val="righ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02　</w:t>
            </w:r>
          </w:p>
        </w:tc>
        <w:tc>
          <w:tcPr>
            <w:tcW w:w="1825" w:type="dxa"/>
            <w:tcBorders>
              <w:top w:val="single" w:color="auto" w:sz="4" w:space="0"/>
              <w:left w:val="single" w:color="auto" w:sz="4" w:space="0"/>
              <w:bottom w:val="single" w:color="auto" w:sz="4" w:space="0"/>
              <w:right w:val="single" w:color="auto" w:sz="4" w:space="0"/>
            </w:tcBorders>
            <w:noWrap w:val="0"/>
            <w:vAlign w:val="center"/>
          </w:tcPr>
          <w:p w14:paraId="5F6B8D9D">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事业单位医疗</w:t>
            </w:r>
          </w:p>
        </w:tc>
        <w:tc>
          <w:tcPr>
            <w:tcW w:w="780" w:type="dxa"/>
            <w:tcBorders>
              <w:top w:val="single" w:color="auto" w:sz="4" w:space="0"/>
              <w:left w:val="single" w:color="auto" w:sz="4" w:space="0"/>
              <w:bottom w:val="single" w:color="auto" w:sz="4" w:space="0"/>
              <w:right w:val="single" w:color="auto" w:sz="4" w:space="0"/>
            </w:tcBorders>
            <w:noWrap w:val="0"/>
            <w:vAlign w:val="top"/>
          </w:tcPr>
          <w:p w14:paraId="04653D78">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0D98C94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0.74</w:t>
            </w:r>
          </w:p>
        </w:tc>
        <w:tc>
          <w:tcPr>
            <w:tcW w:w="816" w:type="dxa"/>
            <w:tcBorders>
              <w:top w:val="single" w:color="auto" w:sz="4" w:space="0"/>
              <w:left w:val="single" w:color="auto" w:sz="4" w:space="0"/>
              <w:bottom w:val="single" w:color="auto" w:sz="4" w:space="0"/>
              <w:right w:val="single" w:color="auto" w:sz="4" w:space="0"/>
            </w:tcBorders>
            <w:noWrap w:val="0"/>
            <w:vAlign w:val="top"/>
          </w:tcPr>
          <w:p w14:paraId="0B10B28D">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2997B5EA">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0.74</w:t>
            </w:r>
          </w:p>
        </w:tc>
        <w:tc>
          <w:tcPr>
            <w:tcW w:w="780" w:type="dxa"/>
            <w:tcBorders>
              <w:top w:val="single" w:color="auto" w:sz="4" w:space="0"/>
              <w:left w:val="single" w:color="auto" w:sz="4" w:space="0"/>
              <w:bottom w:val="single" w:color="auto" w:sz="4" w:space="0"/>
              <w:right w:val="single" w:color="auto" w:sz="4" w:space="0"/>
            </w:tcBorders>
            <w:noWrap w:val="0"/>
            <w:vAlign w:val="top"/>
          </w:tcPr>
          <w:p w14:paraId="76217F27">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7381D7F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0.74</w:t>
            </w:r>
          </w:p>
        </w:tc>
        <w:tc>
          <w:tcPr>
            <w:tcW w:w="636" w:type="dxa"/>
            <w:tcBorders>
              <w:top w:val="single" w:color="auto" w:sz="4" w:space="0"/>
              <w:left w:val="single" w:color="auto" w:sz="4" w:space="0"/>
              <w:bottom w:val="single" w:color="auto" w:sz="4" w:space="0"/>
              <w:right w:val="single" w:color="auto" w:sz="4" w:space="0"/>
            </w:tcBorders>
            <w:noWrap w:val="0"/>
            <w:vAlign w:val="center"/>
          </w:tcPr>
          <w:p w14:paraId="4EE016F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57942A82">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480" w:type="dxa"/>
            <w:tcBorders>
              <w:top w:val="single" w:color="auto" w:sz="4" w:space="0"/>
              <w:left w:val="single" w:color="auto" w:sz="4" w:space="0"/>
              <w:bottom w:val="single" w:color="auto" w:sz="4" w:space="0"/>
              <w:right w:val="single" w:color="auto" w:sz="4" w:space="0"/>
            </w:tcBorders>
            <w:noWrap w:val="0"/>
            <w:vAlign w:val="center"/>
          </w:tcPr>
          <w:p w14:paraId="14E1230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300" w:type="dxa"/>
            <w:tcBorders>
              <w:top w:val="single" w:color="auto" w:sz="4" w:space="0"/>
              <w:left w:val="single" w:color="auto" w:sz="4" w:space="0"/>
              <w:bottom w:val="single" w:color="auto" w:sz="4" w:space="0"/>
              <w:right w:val="single" w:color="auto" w:sz="4" w:space="0"/>
            </w:tcBorders>
            <w:noWrap w:val="0"/>
            <w:vAlign w:val="center"/>
          </w:tcPr>
          <w:p w14:paraId="4BA7A842">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636" w:type="dxa"/>
            <w:tcBorders>
              <w:top w:val="single" w:color="auto" w:sz="4" w:space="0"/>
              <w:left w:val="single" w:color="auto" w:sz="4" w:space="0"/>
              <w:bottom w:val="single" w:color="auto" w:sz="4" w:space="0"/>
              <w:right w:val="single" w:color="auto" w:sz="4" w:space="0"/>
            </w:tcBorders>
            <w:noWrap w:val="0"/>
            <w:vAlign w:val="center"/>
          </w:tcPr>
          <w:p w14:paraId="4D1D34B9">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372" w:type="dxa"/>
            <w:tcBorders>
              <w:top w:val="single" w:color="auto" w:sz="4" w:space="0"/>
              <w:left w:val="single" w:color="auto" w:sz="4" w:space="0"/>
              <w:bottom w:val="single" w:color="auto" w:sz="4" w:space="0"/>
              <w:right w:val="single" w:color="auto" w:sz="4" w:space="0"/>
            </w:tcBorders>
            <w:noWrap w:val="0"/>
            <w:vAlign w:val="center"/>
          </w:tcPr>
          <w:p w14:paraId="7141C107">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888" w:type="dxa"/>
            <w:tcBorders>
              <w:top w:val="single" w:color="auto" w:sz="4" w:space="0"/>
              <w:left w:val="single" w:color="auto" w:sz="4" w:space="0"/>
              <w:bottom w:val="single" w:color="auto" w:sz="4" w:space="0"/>
              <w:right w:val="single" w:color="auto" w:sz="4" w:space="0"/>
            </w:tcBorders>
            <w:noWrap w:val="0"/>
            <w:vAlign w:val="center"/>
          </w:tcPr>
          <w:p w14:paraId="7A818EF2">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88" w:type="dxa"/>
            <w:tcBorders>
              <w:top w:val="single" w:color="auto" w:sz="4" w:space="0"/>
              <w:left w:val="single" w:color="auto" w:sz="4" w:space="0"/>
              <w:bottom w:val="single" w:color="auto" w:sz="4" w:space="0"/>
              <w:right w:val="single" w:color="auto" w:sz="4" w:space="0"/>
            </w:tcBorders>
            <w:noWrap w:val="0"/>
            <w:vAlign w:val="center"/>
          </w:tcPr>
          <w:p w14:paraId="06586B59">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88" w:type="dxa"/>
            <w:tcBorders>
              <w:top w:val="single" w:color="auto" w:sz="4" w:space="0"/>
              <w:left w:val="single" w:color="auto" w:sz="4" w:space="0"/>
              <w:bottom w:val="single" w:color="auto" w:sz="4" w:space="0"/>
              <w:right w:val="single" w:color="auto" w:sz="4" w:space="0"/>
            </w:tcBorders>
            <w:noWrap w:val="0"/>
            <w:vAlign w:val="center"/>
          </w:tcPr>
          <w:p w14:paraId="4D037EAE">
            <w:pPr>
              <w:jc w:val="right"/>
              <w:rPr>
                <w:rFonts w:hint="eastAsia" w:ascii="仿宋_GB2312" w:eastAsia="仿宋_GB2312"/>
                <w:color w:val="auto"/>
                <w:sz w:val="20"/>
                <w:szCs w:val="20"/>
                <w:highlight w:val="none"/>
              </w:rPr>
            </w:pPr>
          </w:p>
        </w:tc>
      </w:tr>
      <w:tr w14:paraId="4F93CF32">
        <w:tblPrEx>
          <w:tblCellMar>
            <w:top w:w="0" w:type="dxa"/>
            <w:left w:w="108" w:type="dxa"/>
            <w:bottom w:w="0" w:type="dxa"/>
            <w:right w:w="108" w:type="dxa"/>
          </w:tblCellMar>
        </w:tblPrEx>
        <w:trPr>
          <w:trHeight w:val="465" w:hRule="atLeast"/>
        </w:trPr>
        <w:tc>
          <w:tcPr>
            <w:tcW w:w="671" w:type="dxa"/>
            <w:tcBorders>
              <w:top w:val="single" w:color="auto" w:sz="4" w:space="0"/>
              <w:left w:val="single" w:color="auto" w:sz="4" w:space="0"/>
              <w:bottom w:val="single" w:color="auto" w:sz="4" w:space="0"/>
              <w:right w:val="single" w:color="auto" w:sz="4" w:space="0"/>
            </w:tcBorders>
            <w:noWrap w:val="0"/>
            <w:vAlign w:val="center"/>
          </w:tcPr>
          <w:p w14:paraId="662C5366">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210　</w:t>
            </w:r>
          </w:p>
        </w:tc>
        <w:tc>
          <w:tcPr>
            <w:tcW w:w="432" w:type="dxa"/>
            <w:tcBorders>
              <w:top w:val="single" w:color="auto" w:sz="4" w:space="0"/>
              <w:left w:val="nil"/>
              <w:bottom w:val="single" w:color="auto" w:sz="4" w:space="0"/>
              <w:right w:val="single" w:color="auto" w:sz="4" w:space="0"/>
            </w:tcBorders>
            <w:noWrap w:val="0"/>
            <w:vAlign w:val="center"/>
          </w:tcPr>
          <w:p w14:paraId="2D4CAEAD">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11　</w:t>
            </w:r>
          </w:p>
        </w:tc>
        <w:tc>
          <w:tcPr>
            <w:tcW w:w="456" w:type="dxa"/>
            <w:tcBorders>
              <w:top w:val="single" w:color="auto" w:sz="4" w:space="0"/>
              <w:left w:val="nil"/>
              <w:bottom w:val="single" w:color="auto" w:sz="4" w:space="0"/>
              <w:right w:val="single" w:color="auto" w:sz="4" w:space="0"/>
            </w:tcBorders>
            <w:noWrap w:val="0"/>
            <w:vAlign w:val="center"/>
          </w:tcPr>
          <w:p w14:paraId="73BF144A">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03　</w:t>
            </w:r>
          </w:p>
        </w:tc>
        <w:tc>
          <w:tcPr>
            <w:tcW w:w="1825" w:type="dxa"/>
            <w:tcBorders>
              <w:top w:val="single" w:color="auto" w:sz="4" w:space="0"/>
              <w:left w:val="nil"/>
              <w:bottom w:val="single" w:color="auto" w:sz="4" w:space="0"/>
              <w:right w:val="single" w:color="auto" w:sz="4" w:space="0"/>
            </w:tcBorders>
            <w:noWrap w:val="0"/>
            <w:vAlign w:val="center"/>
          </w:tcPr>
          <w:p w14:paraId="3BC265FE">
            <w:pPr>
              <w:widowControl/>
              <w:shd w:val="clear" w:color="auto" w:fill="auto"/>
              <w:spacing w:line="280" w:lineRule="exact"/>
              <w:jc w:val="lef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公务员医疗补助</w:t>
            </w:r>
          </w:p>
        </w:tc>
        <w:tc>
          <w:tcPr>
            <w:tcW w:w="780" w:type="dxa"/>
            <w:tcBorders>
              <w:top w:val="single" w:color="auto" w:sz="4" w:space="0"/>
              <w:left w:val="nil"/>
              <w:bottom w:val="single" w:color="auto" w:sz="4" w:space="0"/>
              <w:right w:val="single" w:color="auto" w:sz="4" w:space="0"/>
            </w:tcBorders>
            <w:noWrap w:val="0"/>
            <w:vAlign w:val="center"/>
          </w:tcPr>
          <w:p w14:paraId="4B288906">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68A01CD6">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5.25　</w:t>
            </w:r>
          </w:p>
        </w:tc>
        <w:tc>
          <w:tcPr>
            <w:tcW w:w="816" w:type="dxa"/>
            <w:tcBorders>
              <w:top w:val="single" w:color="auto" w:sz="4" w:space="0"/>
              <w:left w:val="nil"/>
              <w:bottom w:val="single" w:color="auto" w:sz="4" w:space="0"/>
              <w:right w:val="single" w:color="auto" w:sz="4" w:space="0"/>
            </w:tcBorders>
            <w:noWrap w:val="0"/>
            <w:vAlign w:val="top"/>
          </w:tcPr>
          <w:p w14:paraId="7439AFE1">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329CD5A9">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2.25</w:t>
            </w:r>
          </w:p>
        </w:tc>
        <w:tc>
          <w:tcPr>
            <w:tcW w:w="780" w:type="dxa"/>
            <w:tcBorders>
              <w:top w:val="single" w:color="auto" w:sz="4" w:space="0"/>
              <w:left w:val="nil"/>
              <w:bottom w:val="single" w:color="auto" w:sz="4" w:space="0"/>
              <w:right w:val="single" w:color="auto" w:sz="4" w:space="0"/>
            </w:tcBorders>
            <w:noWrap w:val="0"/>
            <w:vAlign w:val="top"/>
          </w:tcPr>
          <w:p w14:paraId="5CE5877E">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0D343D06">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2.25</w:t>
            </w:r>
          </w:p>
        </w:tc>
        <w:tc>
          <w:tcPr>
            <w:tcW w:w="636" w:type="dxa"/>
            <w:tcBorders>
              <w:top w:val="single" w:color="auto" w:sz="4" w:space="0"/>
              <w:left w:val="nil"/>
              <w:bottom w:val="single" w:color="auto" w:sz="4" w:space="0"/>
              <w:right w:val="single" w:color="auto" w:sz="4" w:space="0"/>
            </w:tcBorders>
            <w:noWrap w:val="0"/>
            <w:vAlign w:val="center"/>
          </w:tcPr>
          <w:p w14:paraId="4E712E6E">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40" w:type="dxa"/>
            <w:tcBorders>
              <w:top w:val="single" w:color="auto" w:sz="4" w:space="0"/>
              <w:left w:val="nil"/>
              <w:bottom w:val="single" w:color="auto" w:sz="4" w:space="0"/>
              <w:right w:val="single" w:color="auto" w:sz="4" w:space="0"/>
            </w:tcBorders>
            <w:noWrap w:val="0"/>
            <w:vAlign w:val="center"/>
          </w:tcPr>
          <w:p w14:paraId="253BD63F">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480" w:type="dxa"/>
            <w:tcBorders>
              <w:top w:val="single" w:color="auto" w:sz="4" w:space="0"/>
              <w:left w:val="nil"/>
              <w:bottom w:val="single" w:color="auto" w:sz="4" w:space="0"/>
              <w:right w:val="single" w:color="auto" w:sz="4" w:space="0"/>
            </w:tcBorders>
            <w:noWrap w:val="0"/>
            <w:vAlign w:val="center"/>
          </w:tcPr>
          <w:p w14:paraId="14471EA7">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300" w:type="dxa"/>
            <w:tcBorders>
              <w:top w:val="single" w:color="auto" w:sz="4" w:space="0"/>
              <w:left w:val="nil"/>
              <w:bottom w:val="single" w:color="auto" w:sz="4" w:space="0"/>
              <w:right w:val="single" w:color="auto" w:sz="4" w:space="0"/>
            </w:tcBorders>
            <w:noWrap w:val="0"/>
            <w:vAlign w:val="center"/>
          </w:tcPr>
          <w:p w14:paraId="2C614489">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636" w:type="dxa"/>
            <w:tcBorders>
              <w:top w:val="single" w:color="auto" w:sz="4" w:space="0"/>
              <w:left w:val="nil"/>
              <w:bottom w:val="single" w:color="auto" w:sz="4" w:space="0"/>
              <w:right w:val="single" w:color="auto" w:sz="4" w:space="0"/>
            </w:tcBorders>
            <w:noWrap w:val="0"/>
            <w:vAlign w:val="center"/>
          </w:tcPr>
          <w:p w14:paraId="7ABF540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372" w:type="dxa"/>
            <w:tcBorders>
              <w:top w:val="single" w:color="auto" w:sz="4" w:space="0"/>
              <w:left w:val="single" w:color="auto" w:sz="4" w:space="0"/>
              <w:bottom w:val="single" w:color="auto" w:sz="4" w:space="0"/>
              <w:right w:val="single" w:color="auto" w:sz="4" w:space="0"/>
            </w:tcBorders>
            <w:noWrap w:val="0"/>
            <w:vAlign w:val="center"/>
          </w:tcPr>
          <w:p w14:paraId="25EDE1A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888" w:type="dxa"/>
            <w:tcBorders>
              <w:top w:val="single" w:color="auto" w:sz="4" w:space="0"/>
              <w:left w:val="single" w:color="auto" w:sz="4" w:space="0"/>
              <w:bottom w:val="single" w:color="auto" w:sz="4" w:space="0"/>
              <w:right w:val="single" w:color="auto" w:sz="4" w:space="0"/>
            </w:tcBorders>
            <w:noWrap w:val="0"/>
            <w:vAlign w:val="top"/>
          </w:tcPr>
          <w:p w14:paraId="42C7DEEA">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5F115F37">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3.00</w:t>
            </w:r>
          </w:p>
        </w:tc>
        <w:tc>
          <w:tcPr>
            <w:tcW w:w="288" w:type="dxa"/>
            <w:tcBorders>
              <w:top w:val="single" w:color="auto" w:sz="4" w:space="0"/>
              <w:left w:val="single" w:color="auto" w:sz="4" w:space="0"/>
              <w:bottom w:val="single" w:color="auto" w:sz="4" w:space="0"/>
              <w:right w:val="single" w:color="auto" w:sz="4" w:space="0"/>
            </w:tcBorders>
            <w:noWrap w:val="0"/>
            <w:vAlign w:val="center"/>
          </w:tcPr>
          <w:p w14:paraId="23B373B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88" w:type="dxa"/>
            <w:tcBorders>
              <w:top w:val="single" w:color="auto" w:sz="4" w:space="0"/>
              <w:left w:val="single" w:color="auto" w:sz="4" w:space="0"/>
              <w:bottom w:val="single" w:color="auto" w:sz="4" w:space="0"/>
              <w:right w:val="single" w:color="auto" w:sz="4" w:space="0"/>
            </w:tcBorders>
            <w:noWrap w:val="0"/>
            <w:vAlign w:val="center"/>
          </w:tcPr>
          <w:p w14:paraId="1298E220">
            <w:pPr>
              <w:jc w:val="right"/>
              <w:rPr>
                <w:rFonts w:hint="eastAsia" w:ascii="仿宋_GB2312" w:eastAsia="仿宋_GB2312"/>
                <w:color w:val="auto"/>
                <w:sz w:val="20"/>
                <w:szCs w:val="20"/>
                <w:highlight w:val="none"/>
              </w:rPr>
            </w:pPr>
          </w:p>
        </w:tc>
      </w:tr>
      <w:tr w14:paraId="4A176E89">
        <w:tblPrEx>
          <w:tblCellMar>
            <w:top w:w="0" w:type="dxa"/>
            <w:left w:w="108" w:type="dxa"/>
            <w:bottom w:w="0" w:type="dxa"/>
            <w:right w:w="108" w:type="dxa"/>
          </w:tblCellMar>
        </w:tblPrEx>
        <w:trPr>
          <w:trHeight w:val="465" w:hRule="atLeast"/>
        </w:trPr>
        <w:tc>
          <w:tcPr>
            <w:tcW w:w="671" w:type="dxa"/>
            <w:tcBorders>
              <w:top w:val="nil"/>
              <w:left w:val="single" w:color="auto" w:sz="4" w:space="0"/>
              <w:bottom w:val="single" w:color="auto" w:sz="4" w:space="0"/>
              <w:right w:val="single" w:color="auto" w:sz="4" w:space="0"/>
            </w:tcBorders>
            <w:noWrap w:val="0"/>
            <w:vAlign w:val="center"/>
          </w:tcPr>
          <w:p w14:paraId="3A3C782D">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210</w:t>
            </w:r>
          </w:p>
        </w:tc>
        <w:tc>
          <w:tcPr>
            <w:tcW w:w="432" w:type="dxa"/>
            <w:tcBorders>
              <w:top w:val="nil"/>
              <w:left w:val="nil"/>
              <w:bottom w:val="single" w:color="auto" w:sz="4" w:space="0"/>
              <w:right w:val="single" w:color="auto" w:sz="4" w:space="0"/>
            </w:tcBorders>
            <w:noWrap w:val="0"/>
            <w:vAlign w:val="center"/>
          </w:tcPr>
          <w:p w14:paraId="2DF0ED61">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11</w:t>
            </w:r>
          </w:p>
        </w:tc>
        <w:tc>
          <w:tcPr>
            <w:tcW w:w="456" w:type="dxa"/>
            <w:tcBorders>
              <w:top w:val="nil"/>
              <w:left w:val="nil"/>
              <w:bottom w:val="single" w:color="auto" w:sz="4" w:space="0"/>
              <w:right w:val="single" w:color="auto" w:sz="4" w:space="0"/>
            </w:tcBorders>
            <w:noWrap w:val="0"/>
            <w:vAlign w:val="center"/>
          </w:tcPr>
          <w:p w14:paraId="4D435276">
            <w:pPr>
              <w:widowControl/>
              <w:shd w:val="clear" w:color="auto" w:fill="auto"/>
              <w:spacing w:line="280" w:lineRule="exact"/>
              <w:jc w:val="righ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99</w:t>
            </w:r>
          </w:p>
        </w:tc>
        <w:tc>
          <w:tcPr>
            <w:tcW w:w="1825" w:type="dxa"/>
            <w:tcBorders>
              <w:top w:val="nil"/>
              <w:left w:val="nil"/>
              <w:bottom w:val="single" w:color="auto" w:sz="4" w:space="0"/>
              <w:right w:val="single" w:color="auto" w:sz="4" w:space="0"/>
            </w:tcBorders>
            <w:noWrap w:val="0"/>
            <w:vAlign w:val="center"/>
          </w:tcPr>
          <w:p w14:paraId="429D4AF4">
            <w:pPr>
              <w:widowControl/>
              <w:shd w:val="clear" w:color="auto" w:fill="auto"/>
              <w:spacing w:line="280" w:lineRule="exact"/>
              <w:jc w:val="lef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highlight w:val="none"/>
                <w:lang w:val="en-US" w:eastAsia="zh-CN"/>
              </w:rPr>
              <w:t>其他行政事业单位医疗支出</w:t>
            </w:r>
          </w:p>
        </w:tc>
        <w:tc>
          <w:tcPr>
            <w:tcW w:w="780" w:type="dxa"/>
            <w:tcBorders>
              <w:top w:val="nil"/>
              <w:left w:val="nil"/>
              <w:bottom w:val="single" w:color="auto" w:sz="4" w:space="0"/>
              <w:right w:val="single" w:color="auto" w:sz="4" w:space="0"/>
            </w:tcBorders>
            <w:noWrap w:val="0"/>
            <w:vAlign w:val="top"/>
          </w:tcPr>
          <w:p w14:paraId="72D36D32">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0C31B873">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0.06</w:t>
            </w:r>
          </w:p>
        </w:tc>
        <w:tc>
          <w:tcPr>
            <w:tcW w:w="816" w:type="dxa"/>
            <w:tcBorders>
              <w:top w:val="nil"/>
              <w:left w:val="nil"/>
              <w:bottom w:val="single" w:color="auto" w:sz="4" w:space="0"/>
              <w:right w:val="single" w:color="auto" w:sz="4" w:space="0"/>
            </w:tcBorders>
            <w:noWrap w:val="0"/>
            <w:vAlign w:val="top"/>
          </w:tcPr>
          <w:p w14:paraId="19A5AC0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720DFD47">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0.06</w:t>
            </w:r>
          </w:p>
        </w:tc>
        <w:tc>
          <w:tcPr>
            <w:tcW w:w="780" w:type="dxa"/>
            <w:tcBorders>
              <w:top w:val="nil"/>
              <w:left w:val="nil"/>
              <w:bottom w:val="single" w:color="auto" w:sz="4" w:space="0"/>
              <w:right w:val="single" w:color="auto" w:sz="4" w:space="0"/>
            </w:tcBorders>
            <w:noWrap w:val="0"/>
            <w:vAlign w:val="top"/>
          </w:tcPr>
          <w:p w14:paraId="7BC41559">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73B58C63">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0.06</w:t>
            </w:r>
          </w:p>
        </w:tc>
        <w:tc>
          <w:tcPr>
            <w:tcW w:w="636" w:type="dxa"/>
            <w:tcBorders>
              <w:top w:val="nil"/>
              <w:left w:val="nil"/>
              <w:bottom w:val="single" w:color="auto" w:sz="4" w:space="0"/>
              <w:right w:val="single" w:color="auto" w:sz="4" w:space="0"/>
            </w:tcBorders>
            <w:noWrap w:val="0"/>
            <w:vAlign w:val="center"/>
          </w:tcPr>
          <w:p w14:paraId="418B9EAE">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40" w:type="dxa"/>
            <w:tcBorders>
              <w:top w:val="nil"/>
              <w:left w:val="nil"/>
              <w:bottom w:val="single" w:color="auto" w:sz="4" w:space="0"/>
              <w:right w:val="single" w:color="auto" w:sz="4" w:space="0"/>
            </w:tcBorders>
            <w:noWrap w:val="0"/>
            <w:vAlign w:val="center"/>
          </w:tcPr>
          <w:p w14:paraId="69925B0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480" w:type="dxa"/>
            <w:tcBorders>
              <w:top w:val="nil"/>
              <w:left w:val="nil"/>
              <w:bottom w:val="single" w:color="auto" w:sz="4" w:space="0"/>
              <w:right w:val="single" w:color="auto" w:sz="4" w:space="0"/>
            </w:tcBorders>
            <w:noWrap w:val="0"/>
            <w:vAlign w:val="center"/>
          </w:tcPr>
          <w:p w14:paraId="72386ED6">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300" w:type="dxa"/>
            <w:tcBorders>
              <w:top w:val="nil"/>
              <w:left w:val="nil"/>
              <w:bottom w:val="single" w:color="auto" w:sz="4" w:space="0"/>
              <w:right w:val="single" w:color="auto" w:sz="4" w:space="0"/>
            </w:tcBorders>
            <w:noWrap w:val="0"/>
            <w:vAlign w:val="center"/>
          </w:tcPr>
          <w:p w14:paraId="67DF77FC">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14:paraId="3958D4D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372" w:type="dxa"/>
            <w:tcBorders>
              <w:top w:val="nil"/>
              <w:left w:val="single" w:color="auto" w:sz="4" w:space="0"/>
              <w:bottom w:val="single" w:color="auto" w:sz="4" w:space="0"/>
              <w:right w:val="single" w:color="auto" w:sz="4" w:space="0"/>
            </w:tcBorders>
            <w:noWrap w:val="0"/>
            <w:vAlign w:val="center"/>
          </w:tcPr>
          <w:p w14:paraId="4D7A48CB">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888" w:type="dxa"/>
            <w:tcBorders>
              <w:top w:val="nil"/>
              <w:left w:val="single" w:color="auto" w:sz="4" w:space="0"/>
              <w:bottom w:val="single" w:color="auto" w:sz="4" w:space="0"/>
              <w:right w:val="single" w:color="auto" w:sz="4" w:space="0"/>
            </w:tcBorders>
            <w:noWrap w:val="0"/>
            <w:vAlign w:val="center"/>
          </w:tcPr>
          <w:p w14:paraId="2AA87A9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88" w:type="dxa"/>
            <w:tcBorders>
              <w:top w:val="nil"/>
              <w:left w:val="single" w:color="auto" w:sz="4" w:space="0"/>
              <w:bottom w:val="single" w:color="auto" w:sz="4" w:space="0"/>
              <w:right w:val="single" w:color="auto" w:sz="4" w:space="0"/>
            </w:tcBorders>
            <w:noWrap w:val="0"/>
            <w:vAlign w:val="center"/>
          </w:tcPr>
          <w:p w14:paraId="284E15E6">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88" w:type="dxa"/>
            <w:tcBorders>
              <w:top w:val="nil"/>
              <w:left w:val="single" w:color="auto" w:sz="4" w:space="0"/>
              <w:bottom w:val="single" w:color="auto" w:sz="4" w:space="0"/>
              <w:right w:val="single" w:color="auto" w:sz="4" w:space="0"/>
            </w:tcBorders>
            <w:noWrap w:val="0"/>
            <w:vAlign w:val="center"/>
          </w:tcPr>
          <w:p w14:paraId="5049677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r>
      <w:tr w14:paraId="4F703346">
        <w:tblPrEx>
          <w:tblCellMar>
            <w:top w:w="0" w:type="dxa"/>
            <w:left w:w="108" w:type="dxa"/>
            <w:bottom w:w="0" w:type="dxa"/>
            <w:right w:w="108" w:type="dxa"/>
          </w:tblCellMar>
        </w:tblPrEx>
        <w:trPr>
          <w:trHeight w:val="465" w:hRule="atLeast"/>
        </w:trPr>
        <w:tc>
          <w:tcPr>
            <w:tcW w:w="671" w:type="dxa"/>
            <w:tcBorders>
              <w:top w:val="nil"/>
              <w:left w:val="single" w:color="auto" w:sz="4" w:space="0"/>
              <w:bottom w:val="single" w:color="auto" w:sz="4" w:space="0"/>
              <w:right w:val="single" w:color="auto" w:sz="4" w:space="0"/>
            </w:tcBorders>
            <w:noWrap w:val="0"/>
            <w:vAlign w:val="center"/>
          </w:tcPr>
          <w:p w14:paraId="790A5BC7">
            <w:pPr>
              <w:widowControl/>
              <w:shd w:val="clear" w:color="auto" w:fill="auto"/>
              <w:spacing w:line="280" w:lineRule="exact"/>
              <w:jc w:val="righ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221</w:t>
            </w:r>
          </w:p>
        </w:tc>
        <w:tc>
          <w:tcPr>
            <w:tcW w:w="432" w:type="dxa"/>
            <w:tcBorders>
              <w:top w:val="nil"/>
              <w:left w:val="nil"/>
              <w:bottom w:val="single" w:color="auto" w:sz="4" w:space="0"/>
              <w:right w:val="single" w:color="auto" w:sz="4" w:space="0"/>
            </w:tcBorders>
            <w:noWrap w:val="0"/>
            <w:vAlign w:val="center"/>
          </w:tcPr>
          <w:p w14:paraId="6A56BD17">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tc>
        <w:tc>
          <w:tcPr>
            <w:tcW w:w="456" w:type="dxa"/>
            <w:tcBorders>
              <w:top w:val="nil"/>
              <w:left w:val="nil"/>
              <w:bottom w:val="single" w:color="auto" w:sz="4" w:space="0"/>
              <w:right w:val="single" w:color="auto" w:sz="4" w:space="0"/>
            </w:tcBorders>
            <w:noWrap w:val="0"/>
            <w:vAlign w:val="center"/>
          </w:tcPr>
          <w:p w14:paraId="2EA83A7F">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tc>
        <w:tc>
          <w:tcPr>
            <w:tcW w:w="1825" w:type="dxa"/>
            <w:tcBorders>
              <w:top w:val="nil"/>
              <w:left w:val="nil"/>
              <w:bottom w:val="single" w:color="auto" w:sz="4" w:space="0"/>
              <w:right w:val="single" w:color="auto" w:sz="4" w:space="0"/>
            </w:tcBorders>
            <w:noWrap w:val="0"/>
            <w:vAlign w:val="center"/>
          </w:tcPr>
          <w:p w14:paraId="5673A33A">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住房保障支出</w:t>
            </w:r>
          </w:p>
        </w:tc>
        <w:tc>
          <w:tcPr>
            <w:tcW w:w="780" w:type="dxa"/>
            <w:tcBorders>
              <w:top w:val="nil"/>
              <w:left w:val="nil"/>
              <w:bottom w:val="single" w:color="auto" w:sz="4" w:space="0"/>
              <w:right w:val="single" w:color="auto" w:sz="4" w:space="0"/>
            </w:tcBorders>
            <w:noWrap w:val="0"/>
            <w:vAlign w:val="top"/>
          </w:tcPr>
          <w:p w14:paraId="7DC3BACE">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124979BD">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29.59</w:t>
            </w:r>
          </w:p>
        </w:tc>
        <w:tc>
          <w:tcPr>
            <w:tcW w:w="816" w:type="dxa"/>
            <w:tcBorders>
              <w:top w:val="nil"/>
              <w:left w:val="nil"/>
              <w:bottom w:val="single" w:color="auto" w:sz="4" w:space="0"/>
              <w:right w:val="single" w:color="auto" w:sz="4" w:space="0"/>
            </w:tcBorders>
            <w:noWrap w:val="0"/>
            <w:vAlign w:val="center"/>
          </w:tcPr>
          <w:p w14:paraId="6FF92FFB">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0F000242">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13.59</w:t>
            </w:r>
          </w:p>
        </w:tc>
        <w:tc>
          <w:tcPr>
            <w:tcW w:w="780" w:type="dxa"/>
            <w:tcBorders>
              <w:top w:val="nil"/>
              <w:left w:val="nil"/>
              <w:bottom w:val="single" w:color="auto" w:sz="4" w:space="0"/>
              <w:right w:val="single" w:color="auto" w:sz="4" w:space="0"/>
            </w:tcBorders>
            <w:noWrap w:val="0"/>
            <w:vAlign w:val="center"/>
          </w:tcPr>
          <w:p w14:paraId="0065F2C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3D4646EB">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13.59</w:t>
            </w:r>
          </w:p>
        </w:tc>
        <w:tc>
          <w:tcPr>
            <w:tcW w:w="636" w:type="dxa"/>
            <w:tcBorders>
              <w:top w:val="nil"/>
              <w:left w:val="nil"/>
              <w:bottom w:val="single" w:color="auto" w:sz="4" w:space="0"/>
              <w:right w:val="single" w:color="auto" w:sz="4" w:space="0"/>
            </w:tcBorders>
            <w:noWrap w:val="0"/>
            <w:vAlign w:val="center"/>
          </w:tcPr>
          <w:p w14:paraId="12A41917">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40" w:type="dxa"/>
            <w:tcBorders>
              <w:top w:val="nil"/>
              <w:left w:val="nil"/>
              <w:bottom w:val="single" w:color="auto" w:sz="4" w:space="0"/>
              <w:right w:val="single" w:color="auto" w:sz="4" w:space="0"/>
            </w:tcBorders>
            <w:noWrap w:val="0"/>
            <w:vAlign w:val="center"/>
          </w:tcPr>
          <w:p w14:paraId="1CC5CA4E">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480" w:type="dxa"/>
            <w:tcBorders>
              <w:top w:val="nil"/>
              <w:left w:val="nil"/>
              <w:bottom w:val="single" w:color="auto" w:sz="4" w:space="0"/>
              <w:right w:val="single" w:color="auto" w:sz="4" w:space="0"/>
            </w:tcBorders>
            <w:noWrap w:val="0"/>
            <w:vAlign w:val="center"/>
          </w:tcPr>
          <w:p w14:paraId="36699F4A">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300" w:type="dxa"/>
            <w:tcBorders>
              <w:top w:val="nil"/>
              <w:left w:val="nil"/>
              <w:bottom w:val="single" w:color="auto" w:sz="4" w:space="0"/>
              <w:right w:val="single" w:color="auto" w:sz="4" w:space="0"/>
            </w:tcBorders>
            <w:noWrap w:val="0"/>
            <w:vAlign w:val="center"/>
          </w:tcPr>
          <w:p w14:paraId="3B6DEBA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14:paraId="4F94C9B1">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372" w:type="dxa"/>
            <w:tcBorders>
              <w:top w:val="nil"/>
              <w:left w:val="single" w:color="auto" w:sz="4" w:space="0"/>
              <w:bottom w:val="single" w:color="auto" w:sz="4" w:space="0"/>
              <w:right w:val="single" w:color="auto" w:sz="4" w:space="0"/>
            </w:tcBorders>
            <w:noWrap w:val="0"/>
            <w:vAlign w:val="center"/>
          </w:tcPr>
          <w:p w14:paraId="7155CE5A">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888" w:type="dxa"/>
            <w:tcBorders>
              <w:top w:val="nil"/>
              <w:left w:val="single" w:color="auto" w:sz="4" w:space="0"/>
              <w:bottom w:val="single" w:color="auto" w:sz="4" w:space="0"/>
              <w:right w:val="single" w:color="auto" w:sz="4" w:space="0"/>
            </w:tcBorders>
            <w:noWrap w:val="0"/>
            <w:vAlign w:val="top"/>
          </w:tcPr>
          <w:p w14:paraId="45BFB9F2">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04BDB325">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16.00</w:t>
            </w:r>
          </w:p>
        </w:tc>
        <w:tc>
          <w:tcPr>
            <w:tcW w:w="288" w:type="dxa"/>
            <w:tcBorders>
              <w:top w:val="nil"/>
              <w:left w:val="single" w:color="auto" w:sz="4" w:space="0"/>
              <w:bottom w:val="single" w:color="auto" w:sz="4" w:space="0"/>
              <w:right w:val="single" w:color="auto" w:sz="4" w:space="0"/>
            </w:tcBorders>
            <w:noWrap w:val="0"/>
            <w:vAlign w:val="center"/>
          </w:tcPr>
          <w:p w14:paraId="3986DD0F">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tc>
        <w:tc>
          <w:tcPr>
            <w:tcW w:w="288" w:type="dxa"/>
            <w:tcBorders>
              <w:top w:val="nil"/>
              <w:left w:val="single" w:color="auto" w:sz="4" w:space="0"/>
              <w:bottom w:val="single" w:color="auto" w:sz="4" w:space="0"/>
              <w:right w:val="single" w:color="auto" w:sz="4" w:space="0"/>
            </w:tcBorders>
            <w:noWrap w:val="0"/>
            <w:vAlign w:val="center"/>
          </w:tcPr>
          <w:p w14:paraId="7E6F1329">
            <w:pPr>
              <w:jc w:val="right"/>
              <w:rPr>
                <w:rFonts w:hint="eastAsia" w:ascii="仿宋_GB2312" w:eastAsia="仿宋_GB2312"/>
                <w:color w:val="auto"/>
                <w:sz w:val="20"/>
                <w:szCs w:val="20"/>
                <w:highlight w:val="none"/>
              </w:rPr>
            </w:pPr>
          </w:p>
        </w:tc>
      </w:tr>
      <w:tr w14:paraId="68731C31">
        <w:tblPrEx>
          <w:tblCellMar>
            <w:top w:w="0" w:type="dxa"/>
            <w:left w:w="108" w:type="dxa"/>
            <w:bottom w:w="0" w:type="dxa"/>
            <w:right w:w="108" w:type="dxa"/>
          </w:tblCellMar>
        </w:tblPrEx>
        <w:trPr>
          <w:trHeight w:val="465" w:hRule="atLeast"/>
        </w:trPr>
        <w:tc>
          <w:tcPr>
            <w:tcW w:w="671" w:type="dxa"/>
            <w:tcBorders>
              <w:top w:val="nil"/>
              <w:left w:val="single" w:color="auto" w:sz="4" w:space="0"/>
              <w:bottom w:val="single" w:color="auto" w:sz="4" w:space="0"/>
              <w:right w:val="single" w:color="auto" w:sz="4" w:space="0"/>
            </w:tcBorders>
            <w:noWrap w:val="0"/>
            <w:vAlign w:val="center"/>
          </w:tcPr>
          <w:p w14:paraId="451E759B">
            <w:pPr>
              <w:widowControl/>
              <w:shd w:val="clear" w:color="auto" w:fill="auto"/>
              <w:spacing w:line="280" w:lineRule="exact"/>
              <w:jc w:val="righ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221</w:t>
            </w:r>
          </w:p>
        </w:tc>
        <w:tc>
          <w:tcPr>
            <w:tcW w:w="432" w:type="dxa"/>
            <w:tcBorders>
              <w:top w:val="nil"/>
              <w:left w:val="nil"/>
              <w:bottom w:val="single" w:color="auto" w:sz="4" w:space="0"/>
              <w:right w:val="single" w:color="auto" w:sz="4" w:space="0"/>
            </w:tcBorders>
            <w:noWrap w:val="0"/>
            <w:vAlign w:val="center"/>
          </w:tcPr>
          <w:p w14:paraId="1D66AEE6">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02</w:t>
            </w:r>
          </w:p>
        </w:tc>
        <w:tc>
          <w:tcPr>
            <w:tcW w:w="456" w:type="dxa"/>
            <w:tcBorders>
              <w:top w:val="nil"/>
              <w:left w:val="nil"/>
              <w:bottom w:val="single" w:color="auto" w:sz="4" w:space="0"/>
              <w:right w:val="single" w:color="auto" w:sz="4" w:space="0"/>
            </w:tcBorders>
            <w:noWrap w:val="0"/>
            <w:vAlign w:val="center"/>
          </w:tcPr>
          <w:p w14:paraId="46430B8F">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tc>
        <w:tc>
          <w:tcPr>
            <w:tcW w:w="1825" w:type="dxa"/>
            <w:tcBorders>
              <w:top w:val="nil"/>
              <w:left w:val="nil"/>
              <w:bottom w:val="single" w:color="auto" w:sz="4" w:space="0"/>
              <w:right w:val="single" w:color="auto" w:sz="4" w:space="0"/>
            </w:tcBorders>
            <w:noWrap w:val="0"/>
            <w:vAlign w:val="center"/>
          </w:tcPr>
          <w:p w14:paraId="04BA785C">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住房改革支出</w:t>
            </w:r>
          </w:p>
        </w:tc>
        <w:tc>
          <w:tcPr>
            <w:tcW w:w="780" w:type="dxa"/>
            <w:tcBorders>
              <w:top w:val="nil"/>
              <w:left w:val="nil"/>
              <w:bottom w:val="single" w:color="auto" w:sz="4" w:space="0"/>
              <w:right w:val="single" w:color="auto" w:sz="4" w:space="0"/>
            </w:tcBorders>
            <w:noWrap w:val="0"/>
            <w:vAlign w:val="top"/>
          </w:tcPr>
          <w:p w14:paraId="0B35EE9F">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7137232D">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29.59</w:t>
            </w:r>
          </w:p>
        </w:tc>
        <w:tc>
          <w:tcPr>
            <w:tcW w:w="816" w:type="dxa"/>
            <w:tcBorders>
              <w:top w:val="nil"/>
              <w:left w:val="nil"/>
              <w:bottom w:val="single" w:color="auto" w:sz="4" w:space="0"/>
              <w:right w:val="single" w:color="auto" w:sz="4" w:space="0"/>
            </w:tcBorders>
            <w:noWrap w:val="0"/>
            <w:vAlign w:val="center"/>
          </w:tcPr>
          <w:p w14:paraId="3697E87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2F1A15EC">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13.59</w:t>
            </w:r>
          </w:p>
        </w:tc>
        <w:tc>
          <w:tcPr>
            <w:tcW w:w="780" w:type="dxa"/>
            <w:tcBorders>
              <w:top w:val="nil"/>
              <w:left w:val="nil"/>
              <w:bottom w:val="single" w:color="auto" w:sz="4" w:space="0"/>
              <w:right w:val="single" w:color="auto" w:sz="4" w:space="0"/>
            </w:tcBorders>
            <w:noWrap w:val="0"/>
            <w:vAlign w:val="center"/>
          </w:tcPr>
          <w:p w14:paraId="318283CE">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5DEFB775">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13.59</w:t>
            </w:r>
          </w:p>
        </w:tc>
        <w:tc>
          <w:tcPr>
            <w:tcW w:w="636" w:type="dxa"/>
            <w:tcBorders>
              <w:top w:val="nil"/>
              <w:left w:val="nil"/>
              <w:bottom w:val="single" w:color="auto" w:sz="4" w:space="0"/>
              <w:right w:val="single" w:color="auto" w:sz="4" w:space="0"/>
            </w:tcBorders>
            <w:noWrap w:val="0"/>
            <w:vAlign w:val="center"/>
          </w:tcPr>
          <w:p w14:paraId="3F63B0E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40" w:type="dxa"/>
            <w:tcBorders>
              <w:top w:val="nil"/>
              <w:left w:val="nil"/>
              <w:bottom w:val="single" w:color="auto" w:sz="4" w:space="0"/>
              <w:right w:val="single" w:color="auto" w:sz="4" w:space="0"/>
            </w:tcBorders>
            <w:noWrap w:val="0"/>
            <w:vAlign w:val="center"/>
          </w:tcPr>
          <w:p w14:paraId="3B20A6A1">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480" w:type="dxa"/>
            <w:tcBorders>
              <w:top w:val="nil"/>
              <w:left w:val="nil"/>
              <w:bottom w:val="single" w:color="auto" w:sz="4" w:space="0"/>
              <w:right w:val="single" w:color="auto" w:sz="4" w:space="0"/>
            </w:tcBorders>
            <w:noWrap w:val="0"/>
            <w:vAlign w:val="center"/>
          </w:tcPr>
          <w:p w14:paraId="23158C9C">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300" w:type="dxa"/>
            <w:tcBorders>
              <w:top w:val="nil"/>
              <w:left w:val="nil"/>
              <w:bottom w:val="single" w:color="auto" w:sz="4" w:space="0"/>
              <w:right w:val="single" w:color="auto" w:sz="4" w:space="0"/>
            </w:tcBorders>
            <w:noWrap w:val="0"/>
            <w:vAlign w:val="center"/>
          </w:tcPr>
          <w:p w14:paraId="1338C8D3">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14:paraId="774D24D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372" w:type="dxa"/>
            <w:tcBorders>
              <w:top w:val="nil"/>
              <w:left w:val="single" w:color="auto" w:sz="4" w:space="0"/>
              <w:bottom w:val="single" w:color="auto" w:sz="4" w:space="0"/>
              <w:right w:val="single" w:color="auto" w:sz="4" w:space="0"/>
            </w:tcBorders>
            <w:noWrap w:val="0"/>
            <w:vAlign w:val="center"/>
          </w:tcPr>
          <w:p w14:paraId="64E2A1C6">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888" w:type="dxa"/>
            <w:tcBorders>
              <w:top w:val="nil"/>
              <w:left w:val="single" w:color="auto" w:sz="4" w:space="0"/>
              <w:bottom w:val="single" w:color="auto" w:sz="4" w:space="0"/>
              <w:right w:val="single" w:color="auto" w:sz="4" w:space="0"/>
            </w:tcBorders>
            <w:noWrap w:val="0"/>
            <w:vAlign w:val="top"/>
          </w:tcPr>
          <w:p w14:paraId="3D7BCBE7">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21AB971F">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16.00</w:t>
            </w:r>
          </w:p>
        </w:tc>
        <w:tc>
          <w:tcPr>
            <w:tcW w:w="288" w:type="dxa"/>
            <w:tcBorders>
              <w:top w:val="nil"/>
              <w:left w:val="single" w:color="auto" w:sz="4" w:space="0"/>
              <w:bottom w:val="single" w:color="auto" w:sz="4" w:space="0"/>
              <w:right w:val="single" w:color="auto" w:sz="4" w:space="0"/>
            </w:tcBorders>
            <w:noWrap w:val="0"/>
            <w:vAlign w:val="center"/>
          </w:tcPr>
          <w:p w14:paraId="2C9C5956">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tc>
        <w:tc>
          <w:tcPr>
            <w:tcW w:w="288" w:type="dxa"/>
            <w:tcBorders>
              <w:top w:val="nil"/>
              <w:left w:val="single" w:color="auto" w:sz="4" w:space="0"/>
              <w:bottom w:val="single" w:color="auto" w:sz="4" w:space="0"/>
              <w:right w:val="single" w:color="auto" w:sz="4" w:space="0"/>
            </w:tcBorders>
            <w:noWrap w:val="0"/>
            <w:vAlign w:val="center"/>
          </w:tcPr>
          <w:p w14:paraId="4A0B3A06">
            <w:pPr>
              <w:jc w:val="right"/>
              <w:rPr>
                <w:rFonts w:hint="eastAsia" w:ascii="仿宋_GB2312" w:eastAsia="仿宋_GB2312"/>
                <w:color w:val="auto"/>
                <w:sz w:val="20"/>
                <w:szCs w:val="20"/>
                <w:highlight w:val="none"/>
              </w:rPr>
            </w:pPr>
          </w:p>
        </w:tc>
      </w:tr>
      <w:tr w14:paraId="76466303">
        <w:tblPrEx>
          <w:tblCellMar>
            <w:top w:w="0" w:type="dxa"/>
            <w:left w:w="108" w:type="dxa"/>
            <w:bottom w:w="0" w:type="dxa"/>
            <w:right w:w="108" w:type="dxa"/>
          </w:tblCellMar>
        </w:tblPrEx>
        <w:trPr>
          <w:trHeight w:val="465" w:hRule="atLeast"/>
        </w:trPr>
        <w:tc>
          <w:tcPr>
            <w:tcW w:w="671" w:type="dxa"/>
            <w:tcBorders>
              <w:top w:val="nil"/>
              <w:left w:val="single" w:color="auto" w:sz="4" w:space="0"/>
              <w:bottom w:val="single" w:color="auto" w:sz="4" w:space="0"/>
              <w:right w:val="single" w:color="auto" w:sz="4" w:space="0"/>
            </w:tcBorders>
            <w:noWrap w:val="0"/>
            <w:vAlign w:val="center"/>
          </w:tcPr>
          <w:p w14:paraId="45C352E2">
            <w:pPr>
              <w:widowControl/>
              <w:shd w:val="clear" w:color="auto" w:fill="auto"/>
              <w:spacing w:line="280" w:lineRule="exact"/>
              <w:jc w:val="righ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221</w:t>
            </w:r>
          </w:p>
        </w:tc>
        <w:tc>
          <w:tcPr>
            <w:tcW w:w="432" w:type="dxa"/>
            <w:tcBorders>
              <w:top w:val="nil"/>
              <w:left w:val="nil"/>
              <w:bottom w:val="single" w:color="auto" w:sz="4" w:space="0"/>
              <w:right w:val="single" w:color="auto" w:sz="4" w:space="0"/>
            </w:tcBorders>
            <w:noWrap w:val="0"/>
            <w:vAlign w:val="center"/>
          </w:tcPr>
          <w:p w14:paraId="4A769E0B">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02</w:t>
            </w:r>
          </w:p>
        </w:tc>
        <w:tc>
          <w:tcPr>
            <w:tcW w:w="456" w:type="dxa"/>
            <w:tcBorders>
              <w:top w:val="nil"/>
              <w:left w:val="nil"/>
              <w:bottom w:val="single" w:color="auto" w:sz="4" w:space="0"/>
              <w:right w:val="single" w:color="auto" w:sz="4" w:space="0"/>
            </w:tcBorders>
            <w:noWrap w:val="0"/>
            <w:vAlign w:val="center"/>
          </w:tcPr>
          <w:p w14:paraId="7A1AA36A">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01</w:t>
            </w:r>
          </w:p>
        </w:tc>
        <w:tc>
          <w:tcPr>
            <w:tcW w:w="1825" w:type="dxa"/>
            <w:tcBorders>
              <w:top w:val="nil"/>
              <w:left w:val="nil"/>
              <w:bottom w:val="single" w:color="auto" w:sz="4" w:space="0"/>
              <w:right w:val="single" w:color="auto" w:sz="4" w:space="0"/>
            </w:tcBorders>
            <w:noWrap w:val="0"/>
            <w:vAlign w:val="center"/>
          </w:tcPr>
          <w:p w14:paraId="3BFB1171">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住房公积金</w:t>
            </w:r>
          </w:p>
        </w:tc>
        <w:tc>
          <w:tcPr>
            <w:tcW w:w="780" w:type="dxa"/>
            <w:tcBorders>
              <w:top w:val="nil"/>
              <w:left w:val="nil"/>
              <w:bottom w:val="single" w:color="auto" w:sz="4" w:space="0"/>
              <w:right w:val="single" w:color="auto" w:sz="4" w:space="0"/>
            </w:tcBorders>
            <w:noWrap w:val="0"/>
            <w:vAlign w:val="top"/>
          </w:tcPr>
          <w:p w14:paraId="2207628D">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3C97A1E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29.59</w:t>
            </w:r>
          </w:p>
        </w:tc>
        <w:tc>
          <w:tcPr>
            <w:tcW w:w="816" w:type="dxa"/>
            <w:tcBorders>
              <w:top w:val="nil"/>
              <w:left w:val="nil"/>
              <w:bottom w:val="single" w:color="auto" w:sz="4" w:space="0"/>
              <w:right w:val="single" w:color="auto" w:sz="4" w:space="0"/>
            </w:tcBorders>
            <w:noWrap w:val="0"/>
            <w:vAlign w:val="center"/>
          </w:tcPr>
          <w:p w14:paraId="134B447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5C6648E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13.59</w:t>
            </w:r>
          </w:p>
        </w:tc>
        <w:tc>
          <w:tcPr>
            <w:tcW w:w="780" w:type="dxa"/>
            <w:tcBorders>
              <w:top w:val="nil"/>
              <w:left w:val="nil"/>
              <w:bottom w:val="single" w:color="auto" w:sz="4" w:space="0"/>
              <w:right w:val="single" w:color="auto" w:sz="4" w:space="0"/>
            </w:tcBorders>
            <w:noWrap w:val="0"/>
            <w:vAlign w:val="center"/>
          </w:tcPr>
          <w:p w14:paraId="03478CC2">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496E1848">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13.59</w:t>
            </w:r>
          </w:p>
        </w:tc>
        <w:tc>
          <w:tcPr>
            <w:tcW w:w="636" w:type="dxa"/>
            <w:tcBorders>
              <w:top w:val="nil"/>
              <w:left w:val="nil"/>
              <w:bottom w:val="single" w:color="auto" w:sz="4" w:space="0"/>
              <w:right w:val="single" w:color="auto" w:sz="4" w:space="0"/>
            </w:tcBorders>
            <w:noWrap w:val="0"/>
            <w:vAlign w:val="center"/>
          </w:tcPr>
          <w:p w14:paraId="2FD5C68E">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40" w:type="dxa"/>
            <w:tcBorders>
              <w:top w:val="nil"/>
              <w:left w:val="nil"/>
              <w:bottom w:val="single" w:color="auto" w:sz="4" w:space="0"/>
              <w:right w:val="single" w:color="auto" w:sz="4" w:space="0"/>
            </w:tcBorders>
            <w:noWrap w:val="0"/>
            <w:vAlign w:val="center"/>
          </w:tcPr>
          <w:p w14:paraId="65ECD9F8">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480" w:type="dxa"/>
            <w:tcBorders>
              <w:top w:val="nil"/>
              <w:left w:val="nil"/>
              <w:bottom w:val="single" w:color="auto" w:sz="4" w:space="0"/>
              <w:right w:val="single" w:color="auto" w:sz="4" w:space="0"/>
            </w:tcBorders>
            <w:noWrap w:val="0"/>
            <w:vAlign w:val="center"/>
          </w:tcPr>
          <w:p w14:paraId="10A6CCD7">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300" w:type="dxa"/>
            <w:tcBorders>
              <w:top w:val="nil"/>
              <w:left w:val="nil"/>
              <w:bottom w:val="single" w:color="auto" w:sz="4" w:space="0"/>
              <w:right w:val="single" w:color="auto" w:sz="4" w:space="0"/>
            </w:tcBorders>
            <w:noWrap w:val="0"/>
            <w:vAlign w:val="center"/>
          </w:tcPr>
          <w:p w14:paraId="110F169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14:paraId="2499AA5D">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372" w:type="dxa"/>
            <w:tcBorders>
              <w:top w:val="nil"/>
              <w:left w:val="single" w:color="auto" w:sz="4" w:space="0"/>
              <w:bottom w:val="single" w:color="auto" w:sz="4" w:space="0"/>
              <w:right w:val="single" w:color="auto" w:sz="4" w:space="0"/>
            </w:tcBorders>
            <w:noWrap w:val="0"/>
            <w:vAlign w:val="center"/>
          </w:tcPr>
          <w:p w14:paraId="6341A023">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888" w:type="dxa"/>
            <w:tcBorders>
              <w:top w:val="nil"/>
              <w:left w:val="single" w:color="auto" w:sz="4" w:space="0"/>
              <w:bottom w:val="single" w:color="auto" w:sz="4" w:space="0"/>
              <w:right w:val="single" w:color="auto" w:sz="4" w:space="0"/>
            </w:tcBorders>
            <w:noWrap w:val="0"/>
            <w:vAlign w:val="top"/>
          </w:tcPr>
          <w:p w14:paraId="556CAE67">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73422553">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16.00</w:t>
            </w:r>
          </w:p>
        </w:tc>
        <w:tc>
          <w:tcPr>
            <w:tcW w:w="288" w:type="dxa"/>
            <w:tcBorders>
              <w:top w:val="nil"/>
              <w:left w:val="single" w:color="auto" w:sz="4" w:space="0"/>
              <w:bottom w:val="single" w:color="auto" w:sz="4" w:space="0"/>
              <w:right w:val="single" w:color="auto" w:sz="4" w:space="0"/>
            </w:tcBorders>
            <w:noWrap w:val="0"/>
            <w:vAlign w:val="center"/>
          </w:tcPr>
          <w:p w14:paraId="124FB3C0">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tc>
        <w:tc>
          <w:tcPr>
            <w:tcW w:w="288" w:type="dxa"/>
            <w:tcBorders>
              <w:top w:val="nil"/>
              <w:left w:val="single" w:color="auto" w:sz="4" w:space="0"/>
              <w:bottom w:val="single" w:color="auto" w:sz="4" w:space="0"/>
              <w:right w:val="single" w:color="auto" w:sz="4" w:space="0"/>
            </w:tcBorders>
            <w:noWrap w:val="0"/>
            <w:vAlign w:val="center"/>
          </w:tcPr>
          <w:p w14:paraId="00EC5842">
            <w:pPr>
              <w:jc w:val="right"/>
              <w:rPr>
                <w:rFonts w:hint="eastAsia" w:ascii="仿宋_GB2312" w:eastAsia="仿宋_GB2312"/>
                <w:color w:val="auto"/>
                <w:sz w:val="20"/>
                <w:szCs w:val="20"/>
                <w:highlight w:val="none"/>
              </w:rPr>
            </w:pPr>
          </w:p>
        </w:tc>
      </w:tr>
      <w:tr w14:paraId="3B01A4E7">
        <w:tblPrEx>
          <w:tblCellMar>
            <w:top w:w="0" w:type="dxa"/>
            <w:left w:w="108" w:type="dxa"/>
            <w:bottom w:w="0" w:type="dxa"/>
            <w:right w:w="108" w:type="dxa"/>
          </w:tblCellMar>
        </w:tblPrEx>
        <w:trPr>
          <w:trHeight w:val="465" w:hRule="atLeast"/>
        </w:trPr>
        <w:tc>
          <w:tcPr>
            <w:tcW w:w="671" w:type="dxa"/>
            <w:tcBorders>
              <w:top w:val="nil"/>
              <w:left w:val="single" w:color="auto" w:sz="4" w:space="0"/>
              <w:bottom w:val="single" w:color="auto" w:sz="4" w:space="0"/>
              <w:right w:val="single" w:color="auto" w:sz="4" w:space="0"/>
            </w:tcBorders>
            <w:noWrap w:val="0"/>
            <w:vAlign w:val="center"/>
          </w:tcPr>
          <w:p w14:paraId="6FE6C7E9">
            <w:pPr>
              <w:widowControl/>
              <w:shd w:val="clear" w:color="auto" w:fill="auto"/>
              <w:spacing w:line="280" w:lineRule="exact"/>
              <w:jc w:val="right"/>
              <w:rPr>
                <w:rFonts w:ascii="仿宋_GB2312" w:hAnsi="宋体" w:eastAsia="仿宋_GB2312" w:cs="宋体"/>
                <w:color w:val="auto"/>
                <w:sz w:val="20"/>
                <w:szCs w:val="20"/>
                <w:highlight w:val="none"/>
              </w:rPr>
            </w:pPr>
          </w:p>
        </w:tc>
        <w:tc>
          <w:tcPr>
            <w:tcW w:w="432" w:type="dxa"/>
            <w:tcBorders>
              <w:top w:val="nil"/>
              <w:left w:val="nil"/>
              <w:bottom w:val="single" w:color="auto" w:sz="4" w:space="0"/>
              <w:right w:val="single" w:color="auto" w:sz="4" w:space="0"/>
            </w:tcBorders>
            <w:noWrap w:val="0"/>
            <w:vAlign w:val="center"/>
          </w:tcPr>
          <w:p w14:paraId="171DB036">
            <w:pPr>
              <w:widowControl/>
              <w:shd w:val="clear" w:color="auto" w:fill="auto"/>
              <w:spacing w:line="280" w:lineRule="exact"/>
              <w:jc w:val="right"/>
              <w:rPr>
                <w:rFonts w:ascii="仿宋_GB2312" w:hAnsi="宋体" w:eastAsia="仿宋_GB2312" w:cs="宋体"/>
                <w:color w:val="auto"/>
                <w:sz w:val="20"/>
                <w:szCs w:val="20"/>
                <w:highlight w:val="none"/>
              </w:rPr>
            </w:pPr>
          </w:p>
        </w:tc>
        <w:tc>
          <w:tcPr>
            <w:tcW w:w="456" w:type="dxa"/>
            <w:tcBorders>
              <w:top w:val="nil"/>
              <w:left w:val="nil"/>
              <w:bottom w:val="single" w:color="auto" w:sz="4" w:space="0"/>
              <w:right w:val="single" w:color="auto" w:sz="4" w:space="0"/>
            </w:tcBorders>
            <w:noWrap w:val="0"/>
            <w:vAlign w:val="center"/>
          </w:tcPr>
          <w:p w14:paraId="726F494B">
            <w:pPr>
              <w:widowControl/>
              <w:shd w:val="clear" w:color="auto" w:fill="auto"/>
              <w:spacing w:line="280" w:lineRule="exact"/>
              <w:jc w:val="right"/>
              <w:rPr>
                <w:rFonts w:ascii="仿宋_GB2312" w:hAnsi="宋体" w:eastAsia="仿宋_GB2312" w:cs="宋体"/>
                <w:color w:val="auto"/>
                <w:sz w:val="20"/>
                <w:szCs w:val="20"/>
                <w:highlight w:val="none"/>
              </w:rPr>
            </w:pPr>
          </w:p>
        </w:tc>
        <w:tc>
          <w:tcPr>
            <w:tcW w:w="1825" w:type="dxa"/>
            <w:tcBorders>
              <w:top w:val="nil"/>
              <w:left w:val="nil"/>
              <w:bottom w:val="single" w:color="auto" w:sz="4" w:space="0"/>
              <w:right w:val="single" w:color="auto" w:sz="4" w:space="0"/>
            </w:tcBorders>
            <w:noWrap w:val="0"/>
            <w:vAlign w:val="center"/>
          </w:tcPr>
          <w:p w14:paraId="188EF2B1">
            <w:pPr>
              <w:widowControl/>
              <w:shd w:val="clear" w:color="auto" w:fill="auto"/>
              <w:spacing w:line="280" w:lineRule="exact"/>
              <w:jc w:val="left"/>
              <w:rPr>
                <w:rFonts w:hint="eastAsia" w:ascii="仿宋_GB2312" w:hAnsi="宋体" w:eastAsia="仿宋_GB2312" w:cs="宋体"/>
                <w:b/>
                <w:bCs/>
                <w:kern w:val="0"/>
                <w:sz w:val="18"/>
                <w:szCs w:val="18"/>
                <w:highlight w:val="none"/>
                <w:lang w:val="en-US" w:eastAsia="zh-CN"/>
              </w:rPr>
            </w:pPr>
          </w:p>
          <w:p w14:paraId="4539B1E4">
            <w:pPr>
              <w:widowControl/>
              <w:shd w:val="clear" w:color="auto" w:fill="auto"/>
              <w:spacing w:line="280" w:lineRule="exact"/>
              <w:jc w:val="left"/>
              <w:rPr>
                <w:rFonts w:ascii="仿宋_GB2312" w:hAnsi="宋体" w:eastAsia="仿宋_GB2312" w:cs="宋体"/>
                <w:color w:val="auto"/>
                <w:sz w:val="20"/>
                <w:szCs w:val="20"/>
                <w:highlight w:val="none"/>
              </w:rPr>
            </w:pPr>
            <w:r>
              <w:rPr>
                <w:rFonts w:hint="eastAsia" w:ascii="仿宋_GB2312" w:hAnsi="宋体" w:eastAsia="仿宋_GB2312" w:cs="宋体"/>
                <w:b/>
                <w:bCs/>
                <w:kern w:val="0"/>
                <w:sz w:val="18"/>
                <w:szCs w:val="18"/>
                <w:highlight w:val="none"/>
                <w:lang w:val="en-US" w:eastAsia="zh-CN"/>
              </w:rPr>
              <w:t>合  计　</w:t>
            </w:r>
          </w:p>
        </w:tc>
        <w:tc>
          <w:tcPr>
            <w:tcW w:w="780" w:type="dxa"/>
            <w:tcBorders>
              <w:top w:val="nil"/>
              <w:left w:val="nil"/>
              <w:bottom w:val="single" w:color="auto" w:sz="4" w:space="0"/>
              <w:right w:val="single" w:color="auto" w:sz="4" w:space="0"/>
            </w:tcBorders>
            <w:noWrap w:val="0"/>
            <w:vAlign w:val="top"/>
          </w:tcPr>
          <w:p w14:paraId="369B11D8">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3596776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349.32</w:t>
            </w:r>
          </w:p>
        </w:tc>
        <w:tc>
          <w:tcPr>
            <w:tcW w:w="816" w:type="dxa"/>
            <w:tcBorders>
              <w:top w:val="nil"/>
              <w:left w:val="nil"/>
              <w:bottom w:val="single" w:color="auto" w:sz="4" w:space="0"/>
              <w:right w:val="single" w:color="auto" w:sz="4" w:space="0"/>
            </w:tcBorders>
            <w:noWrap w:val="0"/>
            <w:vAlign w:val="top"/>
          </w:tcPr>
          <w:p w14:paraId="0422997C">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04F1996A">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216.32</w:t>
            </w:r>
          </w:p>
        </w:tc>
        <w:tc>
          <w:tcPr>
            <w:tcW w:w="780" w:type="dxa"/>
            <w:tcBorders>
              <w:top w:val="nil"/>
              <w:left w:val="nil"/>
              <w:bottom w:val="single" w:color="auto" w:sz="4" w:space="0"/>
              <w:right w:val="single" w:color="auto" w:sz="4" w:space="0"/>
            </w:tcBorders>
            <w:noWrap w:val="0"/>
            <w:vAlign w:val="top"/>
          </w:tcPr>
          <w:p w14:paraId="1D7A3061">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2EAC2D96">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216.32</w:t>
            </w:r>
          </w:p>
        </w:tc>
        <w:tc>
          <w:tcPr>
            <w:tcW w:w="636" w:type="dxa"/>
            <w:tcBorders>
              <w:top w:val="nil"/>
              <w:left w:val="nil"/>
              <w:bottom w:val="single" w:color="auto" w:sz="4" w:space="0"/>
              <w:right w:val="single" w:color="auto" w:sz="4" w:space="0"/>
            </w:tcBorders>
            <w:noWrap w:val="0"/>
            <w:vAlign w:val="center"/>
          </w:tcPr>
          <w:p w14:paraId="07FFE92E">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40" w:type="dxa"/>
            <w:tcBorders>
              <w:top w:val="nil"/>
              <w:left w:val="nil"/>
              <w:bottom w:val="single" w:color="auto" w:sz="4" w:space="0"/>
              <w:right w:val="single" w:color="auto" w:sz="4" w:space="0"/>
            </w:tcBorders>
            <w:noWrap w:val="0"/>
            <w:vAlign w:val="center"/>
          </w:tcPr>
          <w:p w14:paraId="4BA41922">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480" w:type="dxa"/>
            <w:tcBorders>
              <w:top w:val="nil"/>
              <w:left w:val="nil"/>
              <w:bottom w:val="single" w:color="auto" w:sz="4" w:space="0"/>
              <w:right w:val="single" w:color="auto" w:sz="4" w:space="0"/>
            </w:tcBorders>
            <w:noWrap w:val="0"/>
            <w:vAlign w:val="center"/>
          </w:tcPr>
          <w:p w14:paraId="243A8899">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300" w:type="dxa"/>
            <w:tcBorders>
              <w:top w:val="nil"/>
              <w:left w:val="nil"/>
              <w:bottom w:val="single" w:color="auto" w:sz="4" w:space="0"/>
              <w:right w:val="single" w:color="auto" w:sz="4" w:space="0"/>
            </w:tcBorders>
            <w:noWrap w:val="0"/>
            <w:vAlign w:val="center"/>
          </w:tcPr>
          <w:p w14:paraId="40DD44C9">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14:paraId="7271B95E">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　</w:t>
            </w:r>
          </w:p>
        </w:tc>
        <w:tc>
          <w:tcPr>
            <w:tcW w:w="372" w:type="dxa"/>
            <w:tcBorders>
              <w:top w:val="nil"/>
              <w:left w:val="single" w:color="auto" w:sz="4" w:space="0"/>
              <w:bottom w:val="single" w:color="auto" w:sz="4" w:space="0"/>
              <w:right w:val="single" w:color="auto" w:sz="4" w:space="0"/>
            </w:tcBorders>
            <w:noWrap w:val="0"/>
            <w:vAlign w:val="center"/>
          </w:tcPr>
          <w:p w14:paraId="5A260305">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888" w:type="dxa"/>
            <w:tcBorders>
              <w:top w:val="nil"/>
              <w:left w:val="single" w:color="auto" w:sz="4" w:space="0"/>
              <w:bottom w:val="single" w:color="auto" w:sz="4" w:space="0"/>
              <w:right w:val="single" w:color="auto" w:sz="4" w:space="0"/>
            </w:tcBorders>
            <w:noWrap w:val="0"/>
            <w:vAlign w:val="top"/>
          </w:tcPr>
          <w:p w14:paraId="4ED1F7CB">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p w14:paraId="4EBDF82A">
            <w:pPr>
              <w:widowControl/>
              <w:shd w:val="clear" w:color="auto" w:fill="auto"/>
              <w:spacing w:line="280" w:lineRule="exact"/>
              <w:jc w:val="center"/>
              <w:rPr>
                <w:rFonts w:hint="default"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133.00</w:t>
            </w:r>
          </w:p>
        </w:tc>
        <w:tc>
          <w:tcPr>
            <w:tcW w:w="288" w:type="dxa"/>
            <w:tcBorders>
              <w:top w:val="nil"/>
              <w:left w:val="single" w:color="auto" w:sz="4" w:space="0"/>
              <w:bottom w:val="single" w:color="auto" w:sz="4" w:space="0"/>
              <w:right w:val="single" w:color="auto" w:sz="4" w:space="0"/>
            </w:tcBorders>
            <w:noWrap w:val="0"/>
            <w:vAlign w:val="center"/>
          </w:tcPr>
          <w:p w14:paraId="428279E5">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p>
        </w:tc>
        <w:tc>
          <w:tcPr>
            <w:tcW w:w="288" w:type="dxa"/>
            <w:tcBorders>
              <w:top w:val="nil"/>
              <w:left w:val="single" w:color="auto" w:sz="4" w:space="0"/>
              <w:bottom w:val="single" w:color="auto" w:sz="4" w:space="0"/>
              <w:right w:val="single" w:color="auto" w:sz="4" w:space="0"/>
            </w:tcBorders>
            <w:noWrap w:val="0"/>
            <w:vAlign w:val="center"/>
          </w:tcPr>
          <w:p w14:paraId="165A61DF">
            <w:pPr>
              <w:jc w:val="right"/>
              <w:rPr>
                <w:rFonts w:hint="eastAsia" w:ascii="仿宋_GB2312" w:eastAsia="仿宋_GB2312"/>
                <w:color w:val="auto"/>
                <w:sz w:val="20"/>
                <w:szCs w:val="20"/>
                <w:highlight w:val="none"/>
              </w:rPr>
            </w:pPr>
          </w:p>
        </w:tc>
      </w:tr>
    </w:tbl>
    <w:p w14:paraId="411E109E">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p w14:paraId="7DABA71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509696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459101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DEC95E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03B92B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310C4B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50C0D4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6DD6A2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33315B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716B12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B25F61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24B51B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9C216E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F84079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C65501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4B78D6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7F9021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7D4DA1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B674DF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A0D980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6155D9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F28A51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9FCCE6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AD37C4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63A7FA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0ACCEE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D51A6B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B4C77A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C974CA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ED99C9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3FC18A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2868BF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286747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r>
        <w:rPr>
          <w:rFonts w:hint="eastAsia" w:ascii="宋体" w:hAnsi="宋体" w:cs="宋体"/>
          <w:i w:val="0"/>
          <w:color w:val="auto"/>
          <w:kern w:val="0"/>
          <w:sz w:val="20"/>
          <w:szCs w:val="20"/>
          <w:highlight w:val="none"/>
          <w:u w:val="none"/>
          <w:lang w:val="en-US" w:eastAsia="zh-CN" w:bidi="ar"/>
        </w:rPr>
        <w:t>。；</w:t>
      </w:r>
    </w:p>
    <w:p w14:paraId="1FA3E07D">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呼图壁县</w:t>
      </w:r>
      <w:r>
        <w:rPr>
          <w:rFonts w:hint="eastAsia" w:ascii="仿宋_GB2312" w:hAnsi="仿宋_GB2312" w:eastAsia="仿宋_GB2312" w:cs="仿宋_GB2312"/>
          <w:b/>
          <w:bCs w:val="0"/>
          <w:color w:val="auto"/>
          <w:kern w:val="0"/>
          <w:sz w:val="32"/>
          <w:szCs w:val="32"/>
          <w:highlight w:val="none"/>
          <w:lang w:val="en-US" w:eastAsia="zh-CN"/>
        </w:rPr>
        <w:t>公共就业服务中心</w:t>
      </w:r>
      <w:r>
        <w:rPr>
          <w:rFonts w:hint="eastAsia" w:ascii="仿宋_GB2312" w:hAnsi="宋体" w:eastAsia="仿宋_GB2312"/>
          <w:b/>
          <w:color w:val="auto"/>
          <w:kern w:val="0"/>
          <w:sz w:val="32"/>
          <w:szCs w:val="32"/>
          <w:highlight w:val="none"/>
        </w:rPr>
        <w:t>支出总体情况表</w:t>
      </w:r>
    </w:p>
    <w:p w14:paraId="30C1C998">
      <w:pPr>
        <w:widowControl/>
        <w:spacing w:line="280" w:lineRule="exact"/>
        <w:jc w:val="center"/>
        <w:outlineLvl w:val="1"/>
        <w:rPr>
          <w:rFonts w:ascii="仿宋_GB2312" w:hAnsi="宋体" w:eastAsia="仿宋_GB2312"/>
          <w:b/>
          <w:color w:val="auto"/>
          <w:kern w:val="0"/>
          <w:sz w:val="32"/>
          <w:szCs w:val="32"/>
          <w:highlight w:val="none"/>
        </w:rPr>
      </w:pPr>
    </w:p>
    <w:p w14:paraId="7DAA6C4B">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呼图壁县公共就业服务中心</w:t>
      </w:r>
      <w:r>
        <w:rPr>
          <w:rFonts w:hint="eastAsia" w:ascii="仿宋_GB2312" w:hAnsi="宋体" w:eastAsia="仿宋_GB2312"/>
          <w:color w:val="auto"/>
          <w:kern w:val="0"/>
          <w:sz w:val="24"/>
          <w:highlight w:val="none"/>
        </w:rPr>
        <w:t xml:space="preserve">                          单位：万元</w:t>
      </w:r>
    </w:p>
    <w:tbl>
      <w:tblPr>
        <w:tblStyle w:val="8"/>
        <w:tblW w:w="9420" w:type="dxa"/>
        <w:tblInd w:w="-240" w:type="dxa"/>
        <w:tblLayout w:type="fixed"/>
        <w:tblCellMar>
          <w:top w:w="0" w:type="dxa"/>
          <w:left w:w="108" w:type="dxa"/>
          <w:bottom w:w="0" w:type="dxa"/>
          <w:right w:w="108" w:type="dxa"/>
        </w:tblCellMar>
      </w:tblPr>
      <w:tblGrid>
        <w:gridCol w:w="528"/>
        <w:gridCol w:w="483"/>
        <w:gridCol w:w="405"/>
        <w:gridCol w:w="2580"/>
        <w:gridCol w:w="1686"/>
        <w:gridCol w:w="1845"/>
        <w:gridCol w:w="1893"/>
      </w:tblGrid>
      <w:tr w14:paraId="38ADE325">
        <w:tblPrEx>
          <w:tblCellMar>
            <w:top w:w="0" w:type="dxa"/>
            <w:left w:w="108" w:type="dxa"/>
            <w:bottom w:w="0" w:type="dxa"/>
            <w:right w:w="108" w:type="dxa"/>
          </w:tblCellMar>
        </w:tblPrEx>
        <w:trPr>
          <w:trHeight w:val="328" w:hRule="atLeast"/>
        </w:trPr>
        <w:tc>
          <w:tcPr>
            <w:tcW w:w="3996" w:type="dxa"/>
            <w:gridSpan w:val="4"/>
            <w:tcBorders>
              <w:top w:val="single" w:color="auto" w:sz="4" w:space="0"/>
              <w:left w:val="single" w:color="auto" w:sz="4" w:space="0"/>
              <w:bottom w:val="single" w:color="auto" w:sz="4" w:space="0"/>
              <w:right w:val="single" w:color="auto" w:sz="4" w:space="0"/>
            </w:tcBorders>
            <w:noWrap w:val="0"/>
            <w:vAlign w:val="center"/>
          </w:tcPr>
          <w:p w14:paraId="73FA26B2">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424" w:type="dxa"/>
            <w:gridSpan w:val="3"/>
            <w:tcBorders>
              <w:top w:val="single" w:color="auto" w:sz="4" w:space="0"/>
              <w:left w:val="nil"/>
              <w:bottom w:val="single" w:color="auto" w:sz="4" w:space="0"/>
              <w:right w:val="single" w:color="000000" w:sz="4" w:space="0"/>
            </w:tcBorders>
            <w:noWrap w:val="0"/>
            <w:vAlign w:val="center"/>
          </w:tcPr>
          <w:p w14:paraId="1BD1309F">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2C4CA8DD">
        <w:tblPrEx>
          <w:tblCellMar>
            <w:top w:w="0" w:type="dxa"/>
            <w:left w:w="108" w:type="dxa"/>
            <w:bottom w:w="0" w:type="dxa"/>
            <w:right w:w="108" w:type="dxa"/>
          </w:tblCellMar>
        </w:tblPrEx>
        <w:trPr>
          <w:trHeight w:val="480" w:hRule="atLeast"/>
        </w:trPr>
        <w:tc>
          <w:tcPr>
            <w:tcW w:w="1416" w:type="dxa"/>
            <w:gridSpan w:val="3"/>
            <w:tcBorders>
              <w:top w:val="single" w:color="auto" w:sz="4" w:space="0"/>
              <w:left w:val="single" w:color="auto" w:sz="4" w:space="0"/>
              <w:bottom w:val="single" w:color="auto" w:sz="4" w:space="0"/>
              <w:right w:val="single" w:color="auto" w:sz="4" w:space="0"/>
            </w:tcBorders>
            <w:noWrap w:val="0"/>
            <w:vAlign w:val="center"/>
          </w:tcPr>
          <w:p w14:paraId="6CD8C612">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0" w:type="dxa"/>
            <w:vMerge w:val="restart"/>
            <w:tcBorders>
              <w:top w:val="nil"/>
              <w:left w:val="single" w:color="auto" w:sz="4" w:space="0"/>
              <w:bottom w:val="single" w:color="000000" w:sz="4" w:space="0"/>
              <w:right w:val="single" w:color="auto" w:sz="4" w:space="0"/>
            </w:tcBorders>
            <w:noWrap w:val="0"/>
            <w:vAlign w:val="center"/>
          </w:tcPr>
          <w:p w14:paraId="24215788">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686" w:type="dxa"/>
            <w:vMerge w:val="restart"/>
            <w:tcBorders>
              <w:top w:val="nil"/>
              <w:left w:val="single" w:color="auto" w:sz="4" w:space="0"/>
              <w:bottom w:val="single" w:color="000000" w:sz="4" w:space="0"/>
              <w:right w:val="single" w:color="auto" w:sz="4" w:space="0"/>
            </w:tcBorders>
            <w:noWrap w:val="0"/>
            <w:vAlign w:val="center"/>
          </w:tcPr>
          <w:p w14:paraId="48D73FE1">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14:paraId="6058D47D">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14:paraId="06A3E674">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1DE8134C">
        <w:tblPrEx>
          <w:tblCellMar>
            <w:top w:w="0" w:type="dxa"/>
            <w:left w:w="108" w:type="dxa"/>
            <w:bottom w:w="0" w:type="dxa"/>
            <w:right w:w="108" w:type="dxa"/>
          </w:tblCellMar>
        </w:tblPrEx>
        <w:trPr>
          <w:trHeight w:val="270" w:hRule="atLeast"/>
        </w:trPr>
        <w:tc>
          <w:tcPr>
            <w:tcW w:w="528" w:type="dxa"/>
            <w:tcBorders>
              <w:top w:val="nil"/>
              <w:left w:val="single" w:color="auto" w:sz="4" w:space="0"/>
              <w:bottom w:val="single" w:color="auto" w:sz="4" w:space="0"/>
              <w:right w:val="single" w:color="auto" w:sz="4" w:space="0"/>
            </w:tcBorders>
            <w:noWrap w:val="0"/>
            <w:vAlign w:val="center"/>
          </w:tcPr>
          <w:p w14:paraId="39023393">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83" w:type="dxa"/>
            <w:tcBorders>
              <w:top w:val="nil"/>
              <w:left w:val="nil"/>
              <w:bottom w:val="single" w:color="auto" w:sz="4" w:space="0"/>
              <w:right w:val="single" w:color="auto" w:sz="4" w:space="0"/>
            </w:tcBorders>
            <w:noWrap w:val="0"/>
            <w:vAlign w:val="center"/>
          </w:tcPr>
          <w:p w14:paraId="3C315B71">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05" w:type="dxa"/>
            <w:tcBorders>
              <w:top w:val="nil"/>
              <w:left w:val="nil"/>
              <w:bottom w:val="single" w:color="auto" w:sz="4" w:space="0"/>
              <w:right w:val="single" w:color="auto" w:sz="4" w:space="0"/>
            </w:tcBorders>
            <w:noWrap w:val="0"/>
            <w:vAlign w:val="center"/>
          </w:tcPr>
          <w:p w14:paraId="59BA5D15">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0" w:type="dxa"/>
            <w:vMerge w:val="continue"/>
            <w:tcBorders>
              <w:top w:val="nil"/>
              <w:left w:val="single" w:color="auto" w:sz="4" w:space="0"/>
              <w:bottom w:val="single" w:color="000000" w:sz="4" w:space="0"/>
              <w:right w:val="single" w:color="auto" w:sz="4" w:space="0"/>
            </w:tcBorders>
            <w:noWrap w:val="0"/>
            <w:vAlign w:val="center"/>
          </w:tcPr>
          <w:p w14:paraId="764E47AC">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86" w:type="dxa"/>
            <w:vMerge w:val="continue"/>
            <w:tcBorders>
              <w:top w:val="nil"/>
              <w:left w:val="single" w:color="auto" w:sz="4" w:space="0"/>
              <w:bottom w:val="single" w:color="000000" w:sz="4" w:space="0"/>
              <w:right w:val="single" w:color="auto" w:sz="4" w:space="0"/>
            </w:tcBorders>
            <w:noWrap w:val="0"/>
            <w:vAlign w:val="center"/>
          </w:tcPr>
          <w:p w14:paraId="37FF73CE">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14:paraId="58A6139F">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noWrap w:val="0"/>
            <w:vAlign w:val="center"/>
          </w:tcPr>
          <w:p w14:paraId="6171609A">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12AC0059">
        <w:tblPrEx>
          <w:tblCellMar>
            <w:top w:w="0" w:type="dxa"/>
            <w:left w:w="108" w:type="dxa"/>
            <w:bottom w:w="0" w:type="dxa"/>
            <w:right w:w="108" w:type="dxa"/>
          </w:tblCellMar>
        </w:tblPrEx>
        <w:trPr>
          <w:trHeight w:val="405" w:hRule="atLeast"/>
        </w:trPr>
        <w:tc>
          <w:tcPr>
            <w:tcW w:w="528" w:type="dxa"/>
            <w:tcBorders>
              <w:top w:val="nil"/>
              <w:left w:val="single" w:color="auto" w:sz="4" w:space="0"/>
              <w:bottom w:val="single" w:color="auto" w:sz="4" w:space="0"/>
              <w:right w:val="single" w:color="auto" w:sz="4" w:space="0"/>
            </w:tcBorders>
            <w:noWrap w:val="0"/>
            <w:vAlign w:val="center"/>
          </w:tcPr>
          <w:p w14:paraId="135204A4">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208　</w:t>
            </w:r>
          </w:p>
        </w:tc>
        <w:tc>
          <w:tcPr>
            <w:tcW w:w="483" w:type="dxa"/>
            <w:tcBorders>
              <w:top w:val="nil"/>
              <w:left w:val="nil"/>
              <w:bottom w:val="single" w:color="auto" w:sz="4" w:space="0"/>
              <w:right w:val="single" w:color="auto" w:sz="4" w:space="0"/>
            </w:tcBorders>
            <w:noWrap w:val="0"/>
            <w:vAlign w:val="center"/>
          </w:tcPr>
          <w:p w14:paraId="26DC7BF0">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　</w:t>
            </w:r>
          </w:p>
        </w:tc>
        <w:tc>
          <w:tcPr>
            <w:tcW w:w="405" w:type="dxa"/>
            <w:tcBorders>
              <w:top w:val="nil"/>
              <w:left w:val="nil"/>
              <w:bottom w:val="single" w:color="auto" w:sz="4" w:space="0"/>
              <w:right w:val="single" w:color="auto" w:sz="4" w:space="0"/>
            </w:tcBorders>
            <w:noWrap w:val="0"/>
            <w:vAlign w:val="center"/>
          </w:tcPr>
          <w:p w14:paraId="7D85A26E">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14:paraId="69C714D3">
            <w:pPr>
              <w:widowControl/>
              <w:shd w:val="clear" w:color="auto" w:fill="auto"/>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kern w:val="0"/>
                <w:sz w:val="18"/>
                <w:szCs w:val="18"/>
                <w:highlight w:val="none"/>
                <w:lang w:val="en-US" w:eastAsia="zh-CN"/>
              </w:rPr>
              <w:t>社会保障和就业支出</w:t>
            </w:r>
          </w:p>
        </w:tc>
        <w:tc>
          <w:tcPr>
            <w:tcW w:w="1686" w:type="dxa"/>
            <w:tcBorders>
              <w:top w:val="nil"/>
              <w:left w:val="nil"/>
              <w:bottom w:val="single" w:color="auto" w:sz="4" w:space="0"/>
              <w:right w:val="single" w:color="auto" w:sz="4" w:space="0"/>
            </w:tcBorders>
            <w:noWrap w:val="0"/>
            <w:vAlign w:val="top"/>
          </w:tcPr>
          <w:p w14:paraId="674B7774">
            <w:pPr>
              <w:widowControl/>
              <w:shd w:val="clear" w:color="auto" w:fill="auto"/>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kern w:val="0"/>
                <w:sz w:val="15"/>
                <w:szCs w:val="15"/>
                <w:highlight w:val="none"/>
                <w:lang w:val="en-US" w:eastAsia="zh-CN"/>
              </w:rPr>
              <w:t>295.23</w:t>
            </w:r>
          </w:p>
        </w:tc>
        <w:tc>
          <w:tcPr>
            <w:tcW w:w="1845" w:type="dxa"/>
            <w:tcBorders>
              <w:top w:val="nil"/>
              <w:left w:val="nil"/>
              <w:bottom w:val="single" w:color="auto" w:sz="4" w:space="0"/>
              <w:right w:val="single" w:color="auto" w:sz="4" w:space="0"/>
            </w:tcBorders>
            <w:noWrap w:val="0"/>
            <w:vAlign w:val="top"/>
          </w:tcPr>
          <w:p w14:paraId="586E36C1">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295.23</w:t>
            </w:r>
          </w:p>
        </w:tc>
        <w:tc>
          <w:tcPr>
            <w:tcW w:w="1893" w:type="dxa"/>
            <w:tcBorders>
              <w:top w:val="nil"/>
              <w:left w:val="nil"/>
              <w:bottom w:val="single" w:color="auto" w:sz="4" w:space="0"/>
              <w:right w:val="single" w:color="auto" w:sz="4" w:space="0"/>
            </w:tcBorders>
            <w:noWrap w:val="0"/>
            <w:vAlign w:val="center"/>
          </w:tcPr>
          <w:p w14:paraId="623A988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51DECF9A">
        <w:tblPrEx>
          <w:tblCellMar>
            <w:top w:w="0" w:type="dxa"/>
            <w:left w:w="108" w:type="dxa"/>
            <w:bottom w:w="0" w:type="dxa"/>
            <w:right w:w="108" w:type="dxa"/>
          </w:tblCellMar>
        </w:tblPrEx>
        <w:trPr>
          <w:trHeight w:val="405" w:hRule="atLeast"/>
        </w:trPr>
        <w:tc>
          <w:tcPr>
            <w:tcW w:w="528" w:type="dxa"/>
            <w:tcBorders>
              <w:top w:val="nil"/>
              <w:left w:val="single" w:color="auto" w:sz="4" w:space="0"/>
              <w:bottom w:val="single" w:color="auto" w:sz="4" w:space="0"/>
              <w:right w:val="single" w:color="auto" w:sz="4" w:space="0"/>
            </w:tcBorders>
            <w:noWrap w:val="0"/>
            <w:vAlign w:val="center"/>
          </w:tcPr>
          <w:p w14:paraId="12B9A1A3">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208</w:t>
            </w:r>
          </w:p>
        </w:tc>
        <w:tc>
          <w:tcPr>
            <w:tcW w:w="483" w:type="dxa"/>
            <w:tcBorders>
              <w:top w:val="nil"/>
              <w:left w:val="nil"/>
              <w:bottom w:val="single" w:color="auto" w:sz="4" w:space="0"/>
              <w:right w:val="single" w:color="auto" w:sz="4" w:space="0"/>
            </w:tcBorders>
            <w:noWrap w:val="0"/>
            <w:vAlign w:val="center"/>
          </w:tcPr>
          <w:p w14:paraId="51F8E97B">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01</w:t>
            </w:r>
          </w:p>
        </w:tc>
        <w:tc>
          <w:tcPr>
            <w:tcW w:w="405" w:type="dxa"/>
            <w:tcBorders>
              <w:top w:val="nil"/>
              <w:left w:val="nil"/>
              <w:bottom w:val="single" w:color="auto" w:sz="4" w:space="0"/>
              <w:right w:val="single" w:color="auto" w:sz="4" w:space="0"/>
            </w:tcBorders>
            <w:noWrap w:val="0"/>
            <w:vAlign w:val="center"/>
          </w:tcPr>
          <w:p w14:paraId="31199E0A">
            <w:pPr>
              <w:widowControl/>
              <w:shd w:val="clear" w:color="auto" w:fill="auto"/>
              <w:spacing w:line="280" w:lineRule="exact"/>
              <w:jc w:val="right"/>
              <w:rPr>
                <w:rFonts w:ascii="宋体" w:hAnsi="宋体" w:cs="宋体"/>
                <w:b/>
                <w:bCs/>
                <w:color w:val="auto"/>
                <w:kern w:val="0"/>
                <w:sz w:val="16"/>
                <w:szCs w:val="16"/>
                <w:highlight w:val="none"/>
              </w:rPr>
            </w:pPr>
          </w:p>
        </w:tc>
        <w:tc>
          <w:tcPr>
            <w:tcW w:w="2580" w:type="dxa"/>
            <w:tcBorders>
              <w:top w:val="nil"/>
              <w:left w:val="nil"/>
              <w:bottom w:val="single" w:color="auto" w:sz="4" w:space="0"/>
              <w:right w:val="single" w:color="auto" w:sz="4" w:space="0"/>
            </w:tcBorders>
            <w:noWrap w:val="0"/>
            <w:vAlign w:val="center"/>
          </w:tcPr>
          <w:p w14:paraId="1E91446E">
            <w:pPr>
              <w:widowControl/>
              <w:shd w:val="clear" w:color="auto" w:fill="auto"/>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kern w:val="0"/>
                <w:sz w:val="18"/>
                <w:szCs w:val="18"/>
                <w:highlight w:val="none"/>
                <w:lang w:val="en-US" w:eastAsia="zh-CN"/>
              </w:rPr>
              <w:t>人力资源和社会保障管理事务</w:t>
            </w:r>
          </w:p>
        </w:tc>
        <w:tc>
          <w:tcPr>
            <w:tcW w:w="1686" w:type="dxa"/>
            <w:tcBorders>
              <w:top w:val="nil"/>
              <w:left w:val="nil"/>
              <w:bottom w:val="single" w:color="auto" w:sz="4" w:space="0"/>
              <w:right w:val="single" w:color="auto" w:sz="4" w:space="0"/>
            </w:tcBorders>
            <w:noWrap w:val="0"/>
            <w:vAlign w:val="top"/>
          </w:tcPr>
          <w:p w14:paraId="000DAB4C">
            <w:pPr>
              <w:widowControl/>
              <w:shd w:val="clear" w:color="auto" w:fill="auto"/>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kern w:val="0"/>
                <w:sz w:val="15"/>
                <w:szCs w:val="15"/>
                <w:highlight w:val="none"/>
                <w:lang w:val="en-US" w:eastAsia="zh-CN"/>
              </w:rPr>
              <w:t>239.73</w:t>
            </w:r>
          </w:p>
        </w:tc>
        <w:tc>
          <w:tcPr>
            <w:tcW w:w="1845" w:type="dxa"/>
            <w:tcBorders>
              <w:top w:val="nil"/>
              <w:left w:val="nil"/>
              <w:bottom w:val="single" w:color="auto" w:sz="4" w:space="0"/>
              <w:right w:val="single" w:color="auto" w:sz="4" w:space="0"/>
            </w:tcBorders>
            <w:noWrap w:val="0"/>
            <w:vAlign w:val="top"/>
          </w:tcPr>
          <w:p w14:paraId="69839C79">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239.73</w:t>
            </w:r>
          </w:p>
        </w:tc>
        <w:tc>
          <w:tcPr>
            <w:tcW w:w="1893" w:type="dxa"/>
            <w:tcBorders>
              <w:top w:val="nil"/>
              <w:left w:val="nil"/>
              <w:bottom w:val="single" w:color="auto" w:sz="4" w:space="0"/>
              <w:right w:val="single" w:color="auto" w:sz="4" w:space="0"/>
            </w:tcBorders>
            <w:noWrap w:val="0"/>
            <w:vAlign w:val="center"/>
          </w:tcPr>
          <w:p w14:paraId="598C775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6AAE2E9">
        <w:tblPrEx>
          <w:tblCellMar>
            <w:top w:w="0" w:type="dxa"/>
            <w:left w:w="108" w:type="dxa"/>
            <w:bottom w:w="0" w:type="dxa"/>
            <w:right w:w="108" w:type="dxa"/>
          </w:tblCellMar>
        </w:tblPrEx>
        <w:trPr>
          <w:trHeight w:val="405" w:hRule="atLeast"/>
        </w:trPr>
        <w:tc>
          <w:tcPr>
            <w:tcW w:w="528" w:type="dxa"/>
            <w:tcBorders>
              <w:top w:val="nil"/>
              <w:left w:val="single" w:color="auto" w:sz="4" w:space="0"/>
              <w:bottom w:val="single" w:color="auto" w:sz="4" w:space="0"/>
              <w:right w:val="single" w:color="auto" w:sz="4" w:space="0"/>
            </w:tcBorders>
            <w:noWrap w:val="0"/>
            <w:vAlign w:val="center"/>
          </w:tcPr>
          <w:p w14:paraId="3B0710EF">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208</w:t>
            </w:r>
          </w:p>
        </w:tc>
        <w:tc>
          <w:tcPr>
            <w:tcW w:w="483" w:type="dxa"/>
            <w:tcBorders>
              <w:top w:val="nil"/>
              <w:left w:val="nil"/>
              <w:bottom w:val="single" w:color="auto" w:sz="4" w:space="0"/>
              <w:right w:val="single" w:color="auto" w:sz="4" w:space="0"/>
            </w:tcBorders>
            <w:noWrap w:val="0"/>
            <w:vAlign w:val="center"/>
          </w:tcPr>
          <w:p w14:paraId="15926029">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01</w:t>
            </w:r>
          </w:p>
        </w:tc>
        <w:tc>
          <w:tcPr>
            <w:tcW w:w="405" w:type="dxa"/>
            <w:tcBorders>
              <w:top w:val="nil"/>
              <w:left w:val="nil"/>
              <w:bottom w:val="single" w:color="auto" w:sz="4" w:space="0"/>
              <w:right w:val="single" w:color="auto" w:sz="4" w:space="0"/>
            </w:tcBorders>
            <w:noWrap w:val="0"/>
            <w:vAlign w:val="center"/>
          </w:tcPr>
          <w:p w14:paraId="7CB0D73E">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01</w:t>
            </w:r>
          </w:p>
        </w:tc>
        <w:tc>
          <w:tcPr>
            <w:tcW w:w="2580" w:type="dxa"/>
            <w:tcBorders>
              <w:top w:val="nil"/>
              <w:left w:val="nil"/>
              <w:bottom w:val="single" w:color="auto" w:sz="4" w:space="0"/>
              <w:right w:val="single" w:color="auto" w:sz="4" w:space="0"/>
            </w:tcBorders>
            <w:noWrap w:val="0"/>
            <w:vAlign w:val="center"/>
          </w:tcPr>
          <w:p w14:paraId="53E0985E">
            <w:pPr>
              <w:widowControl/>
              <w:shd w:val="clear" w:color="auto" w:fill="auto"/>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kern w:val="0"/>
                <w:sz w:val="18"/>
                <w:szCs w:val="18"/>
                <w:highlight w:val="none"/>
                <w:lang w:val="en-US" w:eastAsia="zh-CN"/>
              </w:rPr>
              <w:t>行政运行</w:t>
            </w:r>
          </w:p>
        </w:tc>
        <w:tc>
          <w:tcPr>
            <w:tcW w:w="1686" w:type="dxa"/>
            <w:tcBorders>
              <w:top w:val="nil"/>
              <w:left w:val="nil"/>
              <w:bottom w:val="single" w:color="auto" w:sz="4" w:space="0"/>
              <w:right w:val="single" w:color="auto" w:sz="4" w:space="0"/>
            </w:tcBorders>
            <w:noWrap w:val="0"/>
            <w:vAlign w:val="top"/>
          </w:tcPr>
          <w:p w14:paraId="1962760C">
            <w:pPr>
              <w:widowControl/>
              <w:shd w:val="clear" w:color="auto" w:fill="auto"/>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kern w:val="0"/>
                <w:sz w:val="15"/>
                <w:szCs w:val="15"/>
                <w:highlight w:val="none"/>
                <w:lang w:val="en-US" w:eastAsia="zh-CN"/>
              </w:rPr>
              <w:t>228.61</w:t>
            </w:r>
          </w:p>
        </w:tc>
        <w:tc>
          <w:tcPr>
            <w:tcW w:w="1845" w:type="dxa"/>
            <w:tcBorders>
              <w:top w:val="nil"/>
              <w:left w:val="nil"/>
              <w:bottom w:val="single" w:color="auto" w:sz="4" w:space="0"/>
              <w:right w:val="single" w:color="auto" w:sz="4" w:space="0"/>
            </w:tcBorders>
            <w:noWrap w:val="0"/>
            <w:vAlign w:val="top"/>
          </w:tcPr>
          <w:p w14:paraId="5BE443D7">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228.61</w:t>
            </w:r>
          </w:p>
        </w:tc>
        <w:tc>
          <w:tcPr>
            <w:tcW w:w="1893" w:type="dxa"/>
            <w:tcBorders>
              <w:top w:val="nil"/>
              <w:left w:val="nil"/>
              <w:bottom w:val="single" w:color="auto" w:sz="4" w:space="0"/>
              <w:right w:val="single" w:color="auto" w:sz="4" w:space="0"/>
            </w:tcBorders>
            <w:noWrap w:val="0"/>
            <w:vAlign w:val="center"/>
          </w:tcPr>
          <w:p w14:paraId="1876086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4458F3F">
        <w:tblPrEx>
          <w:tblCellMar>
            <w:top w:w="0" w:type="dxa"/>
            <w:left w:w="108" w:type="dxa"/>
            <w:bottom w:w="0" w:type="dxa"/>
            <w:right w:w="108" w:type="dxa"/>
          </w:tblCellMar>
        </w:tblPrEx>
        <w:trPr>
          <w:trHeight w:val="405" w:hRule="atLeast"/>
        </w:trPr>
        <w:tc>
          <w:tcPr>
            <w:tcW w:w="528" w:type="dxa"/>
            <w:tcBorders>
              <w:top w:val="nil"/>
              <w:left w:val="single" w:color="auto" w:sz="4" w:space="0"/>
              <w:bottom w:val="single" w:color="auto" w:sz="4" w:space="0"/>
              <w:right w:val="single" w:color="auto" w:sz="4" w:space="0"/>
            </w:tcBorders>
            <w:noWrap w:val="0"/>
            <w:vAlign w:val="center"/>
          </w:tcPr>
          <w:p w14:paraId="586D5CBD">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208</w:t>
            </w:r>
          </w:p>
        </w:tc>
        <w:tc>
          <w:tcPr>
            <w:tcW w:w="483" w:type="dxa"/>
            <w:tcBorders>
              <w:top w:val="nil"/>
              <w:left w:val="nil"/>
              <w:bottom w:val="single" w:color="auto" w:sz="4" w:space="0"/>
              <w:right w:val="single" w:color="auto" w:sz="4" w:space="0"/>
            </w:tcBorders>
            <w:noWrap w:val="0"/>
            <w:vAlign w:val="center"/>
          </w:tcPr>
          <w:p w14:paraId="1C26805A">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01</w:t>
            </w:r>
          </w:p>
        </w:tc>
        <w:tc>
          <w:tcPr>
            <w:tcW w:w="405" w:type="dxa"/>
            <w:tcBorders>
              <w:top w:val="nil"/>
              <w:left w:val="nil"/>
              <w:bottom w:val="single" w:color="auto" w:sz="4" w:space="0"/>
              <w:right w:val="single" w:color="auto" w:sz="4" w:space="0"/>
            </w:tcBorders>
            <w:noWrap w:val="0"/>
            <w:vAlign w:val="center"/>
          </w:tcPr>
          <w:p w14:paraId="62B34E6E">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50</w:t>
            </w:r>
          </w:p>
        </w:tc>
        <w:tc>
          <w:tcPr>
            <w:tcW w:w="2580" w:type="dxa"/>
            <w:tcBorders>
              <w:top w:val="nil"/>
              <w:left w:val="nil"/>
              <w:bottom w:val="single" w:color="auto" w:sz="4" w:space="0"/>
              <w:right w:val="single" w:color="auto" w:sz="4" w:space="0"/>
            </w:tcBorders>
            <w:noWrap w:val="0"/>
            <w:vAlign w:val="center"/>
          </w:tcPr>
          <w:p w14:paraId="06DE1241">
            <w:pPr>
              <w:widowControl/>
              <w:shd w:val="clear" w:color="auto" w:fill="auto"/>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kern w:val="0"/>
                <w:sz w:val="18"/>
                <w:szCs w:val="18"/>
                <w:highlight w:val="none"/>
                <w:lang w:val="en-US" w:eastAsia="zh-CN"/>
              </w:rPr>
              <w:t>事业运行</w:t>
            </w:r>
          </w:p>
        </w:tc>
        <w:tc>
          <w:tcPr>
            <w:tcW w:w="1686" w:type="dxa"/>
            <w:tcBorders>
              <w:top w:val="nil"/>
              <w:left w:val="nil"/>
              <w:bottom w:val="single" w:color="auto" w:sz="4" w:space="0"/>
              <w:right w:val="single" w:color="auto" w:sz="4" w:space="0"/>
            </w:tcBorders>
            <w:noWrap w:val="0"/>
            <w:vAlign w:val="top"/>
          </w:tcPr>
          <w:p w14:paraId="797A5DCE">
            <w:pPr>
              <w:widowControl/>
              <w:shd w:val="clear" w:color="auto" w:fill="auto"/>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kern w:val="0"/>
                <w:sz w:val="15"/>
                <w:szCs w:val="15"/>
                <w:highlight w:val="none"/>
                <w:lang w:val="en-US" w:eastAsia="zh-CN"/>
              </w:rPr>
              <w:t>11.12</w:t>
            </w:r>
          </w:p>
        </w:tc>
        <w:tc>
          <w:tcPr>
            <w:tcW w:w="1845" w:type="dxa"/>
            <w:tcBorders>
              <w:top w:val="nil"/>
              <w:left w:val="nil"/>
              <w:bottom w:val="single" w:color="auto" w:sz="4" w:space="0"/>
              <w:right w:val="single" w:color="auto" w:sz="4" w:space="0"/>
            </w:tcBorders>
            <w:noWrap w:val="0"/>
            <w:vAlign w:val="top"/>
          </w:tcPr>
          <w:p w14:paraId="4CE225C0">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11.12</w:t>
            </w:r>
          </w:p>
        </w:tc>
        <w:tc>
          <w:tcPr>
            <w:tcW w:w="1893" w:type="dxa"/>
            <w:tcBorders>
              <w:top w:val="nil"/>
              <w:left w:val="nil"/>
              <w:bottom w:val="single" w:color="auto" w:sz="4" w:space="0"/>
              <w:right w:val="single" w:color="auto" w:sz="4" w:space="0"/>
            </w:tcBorders>
            <w:noWrap w:val="0"/>
            <w:vAlign w:val="center"/>
          </w:tcPr>
          <w:p w14:paraId="6D68FE1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50E0BDE">
        <w:tblPrEx>
          <w:tblCellMar>
            <w:top w:w="0" w:type="dxa"/>
            <w:left w:w="108" w:type="dxa"/>
            <w:bottom w:w="0" w:type="dxa"/>
            <w:right w:w="108" w:type="dxa"/>
          </w:tblCellMar>
        </w:tblPrEx>
        <w:trPr>
          <w:trHeight w:val="405" w:hRule="atLeast"/>
        </w:trPr>
        <w:tc>
          <w:tcPr>
            <w:tcW w:w="528" w:type="dxa"/>
            <w:tcBorders>
              <w:top w:val="nil"/>
              <w:left w:val="single" w:color="auto" w:sz="4" w:space="0"/>
              <w:bottom w:val="single" w:color="auto" w:sz="4" w:space="0"/>
              <w:right w:val="single" w:color="auto" w:sz="4" w:space="0"/>
            </w:tcBorders>
            <w:noWrap w:val="0"/>
            <w:vAlign w:val="center"/>
          </w:tcPr>
          <w:p w14:paraId="5D5CC04F">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208　</w:t>
            </w:r>
          </w:p>
        </w:tc>
        <w:tc>
          <w:tcPr>
            <w:tcW w:w="483" w:type="dxa"/>
            <w:tcBorders>
              <w:top w:val="nil"/>
              <w:left w:val="nil"/>
              <w:bottom w:val="single" w:color="auto" w:sz="4" w:space="0"/>
              <w:right w:val="single" w:color="auto" w:sz="4" w:space="0"/>
            </w:tcBorders>
            <w:noWrap w:val="0"/>
            <w:vAlign w:val="center"/>
          </w:tcPr>
          <w:p w14:paraId="1ACE7B44">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05　</w:t>
            </w:r>
          </w:p>
        </w:tc>
        <w:tc>
          <w:tcPr>
            <w:tcW w:w="405" w:type="dxa"/>
            <w:tcBorders>
              <w:top w:val="nil"/>
              <w:left w:val="nil"/>
              <w:bottom w:val="single" w:color="auto" w:sz="4" w:space="0"/>
              <w:right w:val="single" w:color="auto" w:sz="4" w:space="0"/>
            </w:tcBorders>
            <w:noWrap w:val="0"/>
            <w:vAlign w:val="center"/>
          </w:tcPr>
          <w:p w14:paraId="3D6848DB">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14:paraId="65126D2F">
            <w:pPr>
              <w:widowControl/>
              <w:shd w:val="clear" w:color="auto" w:fill="auto"/>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kern w:val="0"/>
                <w:sz w:val="18"/>
                <w:szCs w:val="18"/>
                <w:highlight w:val="none"/>
                <w:lang w:val="en-US" w:eastAsia="zh-CN"/>
              </w:rPr>
              <w:t>行政事业单位养老支出　</w:t>
            </w:r>
          </w:p>
        </w:tc>
        <w:tc>
          <w:tcPr>
            <w:tcW w:w="1686" w:type="dxa"/>
            <w:tcBorders>
              <w:top w:val="nil"/>
              <w:left w:val="nil"/>
              <w:bottom w:val="single" w:color="auto" w:sz="4" w:space="0"/>
              <w:right w:val="single" w:color="auto" w:sz="4" w:space="0"/>
            </w:tcBorders>
            <w:noWrap w:val="0"/>
            <w:vAlign w:val="top"/>
          </w:tcPr>
          <w:p w14:paraId="6825A84A">
            <w:pPr>
              <w:widowControl/>
              <w:shd w:val="clear" w:color="auto" w:fill="auto"/>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kern w:val="0"/>
                <w:sz w:val="15"/>
                <w:szCs w:val="15"/>
                <w:highlight w:val="none"/>
                <w:lang w:val="en-US" w:eastAsia="zh-CN"/>
              </w:rPr>
              <w:t>55.50</w:t>
            </w:r>
          </w:p>
        </w:tc>
        <w:tc>
          <w:tcPr>
            <w:tcW w:w="1845" w:type="dxa"/>
            <w:tcBorders>
              <w:top w:val="nil"/>
              <w:left w:val="nil"/>
              <w:bottom w:val="single" w:color="auto" w:sz="4" w:space="0"/>
              <w:right w:val="single" w:color="auto" w:sz="4" w:space="0"/>
            </w:tcBorders>
            <w:noWrap w:val="0"/>
            <w:vAlign w:val="top"/>
          </w:tcPr>
          <w:p w14:paraId="09A375E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55.50</w:t>
            </w:r>
          </w:p>
        </w:tc>
        <w:tc>
          <w:tcPr>
            <w:tcW w:w="1893" w:type="dxa"/>
            <w:tcBorders>
              <w:top w:val="nil"/>
              <w:left w:val="nil"/>
              <w:bottom w:val="single" w:color="auto" w:sz="4" w:space="0"/>
              <w:right w:val="single" w:color="auto" w:sz="4" w:space="0"/>
            </w:tcBorders>
            <w:noWrap w:val="0"/>
            <w:vAlign w:val="center"/>
          </w:tcPr>
          <w:p w14:paraId="79D3E98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09C14170">
        <w:tblPrEx>
          <w:tblCellMar>
            <w:top w:w="0" w:type="dxa"/>
            <w:left w:w="108" w:type="dxa"/>
            <w:bottom w:w="0" w:type="dxa"/>
            <w:right w:w="108" w:type="dxa"/>
          </w:tblCellMar>
        </w:tblPrEx>
        <w:trPr>
          <w:trHeight w:val="405" w:hRule="atLeast"/>
        </w:trPr>
        <w:tc>
          <w:tcPr>
            <w:tcW w:w="528" w:type="dxa"/>
            <w:tcBorders>
              <w:top w:val="nil"/>
              <w:left w:val="single" w:color="auto" w:sz="4" w:space="0"/>
              <w:bottom w:val="single" w:color="auto" w:sz="4" w:space="0"/>
              <w:right w:val="single" w:color="auto" w:sz="4" w:space="0"/>
            </w:tcBorders>
            <w:noWrap w:val="0"/>
            <w:vAlign w:val="center"/>
          </w:tcPr>
          <w:p w14:paraId="781222E2">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208　</w:t>
            </w:r>
          </w:p>
        </w:tc>
        <w:tc>
          <w:tcPr>
            <w:tcW w:w="483" w:type="dxa"/>
            <w:tcBorders>
              <w:top w:val="nil"/>
              <w:left w:val="nil"/>
              <w:bottom w:val="single" w:color="auto" w:sz="4" w:space="0"/>
              <w:right w:val="single" w:color="auto" w:sz="4" w:space="0"/>
            </w:tcBorders>
            <w:noWrap w:val="0"/>
            <w:vAlign w:val="center"/>
          </w:tcPr>
          <w:p w14:paraId="501511A1">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05　</w:t>
            </w:r>
          </w:p>
        </w:tc>
        <w:tc>
          <w:tcPr>
            <w:tcW w:w="405" w:type="dxa"/>
            <w:tcBorders>
              <w:top w:val="nil"/>
              <w:left w:val="nil"/>
              <w:bottom w:val="single" w:color="auto" w:sz="4" w:space="0"/>
              <w:right w:val="single" w:color="auto" w:sz="4" w:space="0"/>
            </w:tcBorders>
            <w:noWrap w:val="0"/>
            <w:vAlign w:val="center"/>
          </w:tcPr>
          <w:p w14:paraId="0BA6BCC0">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01　</w:t>
            </w:r>
          </w:p>
        </w:tc>
        <w:tc>
          <w:tcPr>
            <w:tcW w:w="2580" w:type="dxa"/>
            <w:tcBorders>
              <w:top w:val="nil"/>
              <w:left w:val="nil"/>
              <w:bottom w:val="single" w:color="auto" w:sz="4" w:space="0"/>
              <w:right w:val="single" w:color="auto" w:sz="4" w:space="0"/>
            </w:tcBorders>
            <w:noWrap w:val="0"/>
            <w:vAlign w:val="center"/>
          </w:tcPr>
          <w:p w14:paraId="278E59B6">
            <w:pPr>
              <w:widowControl/>
              <w:shd w:val="clear" w:color="auto" w:fill="auto"/>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kern w:val="0"/>
                <w:sz w:val="18"/>
                <w:szCs w:val="18"/>
                <w:highlight w:val="none"/>
                <w:lang w:val="en-US" w:eastAsia="zh-CN"/>
              </w:rPr>
              <w:t>行政单位离退休</w:t>
            </w:r>
          </w:p>
        </w:tc>
        <w:tc>
          <w:tcPr>
            <w:tcW w:w="1686" w:type="dxa"/>
            <w:tcBorders>
              <w:top w:val="nil"/>
              <w:left w:val="nil"/>
              <w:bottom w:val="single" w:color="auto" w:sz="4" w:space="0"/>
              <w:right w:val="single" w:color="auto" w:sz="4" w:space="0"/>
            </w:tcBorders>
            <w:noWrap w:val="0"/>
            <w:vAlign w:val="top"/>
          </w:tcPr>
          <w:p w14:paraId="401CA734">
            <w:pPr>
              <w:widowControl/>
              <w:shd w:val="clear" w:color="auto" w:fill="auto"/>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kern w:val="0"/>
                <w:sz w:val="15"/>
                <w:szCs w:val="15"/>
                <w:highlight w:val="none"/>
                <w:lang w:val="en-US" w:eastAsia="zh-CN"/>
              </w:rPr>
              <w:t>8.31</w:t>
            </w:r>
          </w:p>
        </w:tc>
        <w:tc>
          <w:tcPr>
            <w:tcW w:w="1845" w:type="dxa"/>
            <w:tcBorders>
              <w:top w:val="nil"/>
              <w:left w:val="nil"/>
              <w:bottom w:val="single" w:color="auto" w:sz="4" w:space="0"/>
              <w:right w:val="single" w:color="auto" w:sz="4" w:space="0"/>
            </w:tcBorders>
            <w:noWrap w:val="0"/>
            <w:vAlign w:val="top"/>
          </w:tcPr>
          <w:p w14:paraId="6D1A051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8.31</w:t>
            </w:r>
          </w:p>
        </w:tc>
        <w:tc>
          <w:tcPr>
            <w:tcW w:w="1893" w:type="dxa"/>
            <w:tcBorders>
              <w:top w:val="nil"/>
              <w:left w:val="nil"/>
              <w:bottom w:val="single" w:color="auto" w:sz="4" w:space="0"/>
              <w:right w:val="single" w:color="auto" w:sz="4" w:space="0"/>
            </w:tcBorders>
            <w:noWrap w:val="0"/>
            <w:vAlign w:val="center"/>
          </w:tcPr>
          <w:p w14:paraId="666E959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2B6C249A">
        <w:tblPrEx>
          <w:tblCellMar>
            <w:top w:w="0" w:type="dxa"/>
            <w:left w:w="108" w:type="dxa"/>
            <w:bottom w:w="0" w:type="dxa"/>
            <w:right w:w="108" w:type="dxa"/>
          </w:tblCellMar>
        </w:tblPrEx>
        <w:trPr>
          <w:trHeight w:val="405" w:hRule="atLeast"/>
        </w:trPr>
        <w:tc>
          <w:tcPr>
            <w:tcW w:w="528" w:type="dxa"/>
            <w:tcBorders>
              <w:top w:val="nil"/>
              <w:left w:val="single" w:color="auto" w:sz="4" w:space="0"/>
              <w:bottom w:val="single" w:color="auto" w:sz="4" w:space="0"/>
              <w:right w:val="single" w:color="auto" w:sz="4" w:space="0"/>
            </w:tcBorders>
            <w:noWrap w:val="0"/>
            <w:vAlign w:val="center"/>
          </w:tcPr>
          <w:p w14:paraId="4619D094">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208　</w:t>
            </w:r>
          </w:p>
        </w:tc>
        <w:tc>
          <w:tcPr>
            <w:tcW w:w="483" w:type="dxa"/>
            <w:tcBorders>
              <w:top w:val="nil"/>
              <w:left w:val="nil"/>
              <w:bottom w:val="single" w:color="auto" w:sz="4" w:space="0"/>
              <w:right w:val="single" w:color="auto" w:sz="4" w:space="0"/>
            </w:tcBorders>
            <w:noWrap w:val="0"/>
            <w:vAlign w:val="center"/>
          </w:tcPr>
          <w:p w14:paraId="7E9BB452">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05　</w:t>
            </w:r>
          </w:p>
        </w:tc>
        <w:tc>
          <w:tcPr>
            <w:tcW w:w="405" w:type="dxa"/>
            <w:tcBorders>
              <w:top w:val="nil"/>
              <w:left w:val="nil"/>
              <w:bottom w:val="single" w:color="auto" w:sz="4" w:space="0"/>
              <w:right w:val="single" w:color="auto" w:sz="4" w:space="0"/>
            </w:tcBorders>
            <w:noWrap w:val="0"/>
            <w:vAlign w:val="center"/>
          </w:tcPr>
          <w:p w14:paraId="7B5253DB">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02　</w:t>
            </w:r>
          </w:p>
        </w:tc>
        <w:tc>
          <w:tcPr>
            <w:tcW w:w="2580" w:type="dxa"/>
            <w:tcBorders>
              <w:top w:val="nil"/>
              <w:left w:val="nil"/>
              <w:bottom w:val="single" w:color="auto" w:sz="4" w:space="0"/>
              <w:right w:val="single" w:color="auto" w:sz="4" w:space="0"/>
            </w:tcBorders>
            <w:noWrap w:val="0"/>
            <w:vAlign w:val="center"/>
          </w:tcPr>
          <w:p w14:paraId="027742D7">
            <w:pPr>
              <w:widowControl/>
              <w:shd w:val="clear" w:color="auto" w:fill="auto"/>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kern w:val="0"/>
                <w:sz w:val="18"/>
                <w:szCs w:val="18"/>
                <w:highlight w:val="none"/>
                <w:lang w:val="en-US" w:eastAsia="zh-CN"/>
              </w:rPr>
              <w:t>事业单位离退休</w:t>
            </w:r>
          </w:p>
        </w:tc>
        <w:tc>
          <w:tcPr>
            <w:tcW w:w="1686" w:type="dxa"/>
            <w:tcBorders>
              <w:top w:val="nil"/>
              <w:left w:val="nil"/>
              <w:bottom w:val="single" w:color="auto" w:sz="4" w:space="0"/>
              <w:right w:val="single" w:color="auto" w:sz="4" w:space="0"/>
            </w:tcBorders>
            <w:noWrap w:val="0"/>
            <w:vAlign w:val="top"/>
          </w:tcPr>
          <w:p w14:paraId="15820C08">
            <w:pPr>
              <w:widowControl/>
              <w:shd w:val="clear" w:color="auto" w:fill="auto"/>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kern w:val="0"/>
                <w:sz w:val="15"/>
                <w:szCs w:val="15"/>
                <w:highlight w:val="none"/>
                <w:lang w:val="en-US" w:eastAsia="zh-CN"/>
              </w:rPr>
              <w:t>0.83</w:t>
            </w:r>
          </w:p>
        </w:tc>
        <w:tc>
          <w:tcPr>
            <w:tcW w:w="1845" w:type="dxa"/>
            <w:tcBorders>
              <w:top w:val="nil"/>
              <w:left w:val="nil"/>
              <w:bottom w:val="single" w:color="auto" w:sz="4" w:space="0"/>
              <w:right w:val="single" w:color="auto" w:sz="4" w:space="0"/>
            </w:tcBorders>
            <w:noWrap w:val="0"/>
            <w:vAlign w:val="top"/>
          </w:tcPr>
          <w:p w14:paraId="57CDFCF7">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0.83</w:t>
            </w:r>
          </w:p>
        </w:tc>
        <w:tc>
          <w:tcPr>
            <w:tcW w:w="1893" w:type="dxa"/>
            <w:tcBorders>
              <w:top w:val="nil"/>
              <w:left w:val="nil"/>
              <w:bottom w:val="single" w:color="auto" w:sz="4" w:space="0"/>
              <w:right w:val="single" w:color="auto" w:sz="4" w:space="0"/>
            </w:tcBorders>
            <w:noWrap w:val="0"/>
            <w:vAlign w:val="center"/>
          </w:tcPr>
          <w:p w14:paraId="4712297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4ED3626">
        <w:tblPrEx>
          <w:tblCellMar>
            <w:top w:w="0" w:type="dxa"/>
            <w:left w:w="108" w:type="dxa"/>
            <w:bottom w:w="0" w:type="dxa"/>
            <w:right w:w="108" w:type="dxa"/>
          </w:tblCellMar>
        </w:tblPrEx>
        <w:trPr>
          <w:trHeight w:val="405" w:hRule="atLeast"/>
        </w:trPr>
        <w:tc>
          <w:tcPr>
            <w:tcW w:w="528" w:type="dxa"/>
            <w:tcBorders>
              <w:top w:val="nil"/>
              <w:left w:val="single" w:color="auto" w:sz="4" w:space="0"/>
              <w:bottom w:val="single" w:color="auto" w:sz="4" w:space="0"/>
              <w:right w:val="single" w:color="auto" w:sz="4" w:space="0"/>
            </w:tcBorders>
            <w:noWrap w:val="0"/>
            <w:vAlign w:val="center"/>
          </w:tcPr>
          <w:p w14:paraId="1653B96D">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208　</w:t>
            </w:r>
          </w:p>
        </w:tc>
        <w:tc>
          <w:tcPr>
            <w:tcW w:w="483" w:type="dxa"/>
            <w:tcBorders>
              <w:top w:val="nil"/>
              <w:left w:val="nil"/>
              <w:bottom w:val="single" w:color="auto" w:sz="4" w:space="0"/>
              <w:right w:val="single" w:color="auto" w:sz="4" w:space="0"/>
            </w:tcBorders>
            <w:noWrap w:val="0"/>
            <w:vAlign w:val="center"/>
          </w:tcPr>
          <w:p w14:paraId="3D6CFCA9">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05　</w:t>
            </w:r>
          </w:p>
        </w:tc>
        <w:tc>
          <w:tcPr>
            <w:tcW w:w="405" w:type="dxa"/>
            <w:tcBorders>
              <w:top w:val="nil"/>
              <w:left w:val="nil"/>
              <w:bottom w:val="single" w:color="auto" w:sz="4" w:space="0"/>
              <w:right w:val="single" w:color="auto" w:sz="4" w:space="0"/>
            </w:tcBorders>
            <w:noWrap w:val="0"/>
            <w:vAlign w:val="center"/>
          </w:tcPr>
          <w:p w14:paraId="5A2AB86E">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05　</w:t>
            </w:r>
          </w:p>
        </w:tc>
        <w:tc>
          <w:tcPr>
            <w:tcW w:w="2580" w:type="dxa"/>
            <w:tcBorders>
              <w:top w:val="nil"/>
              <w:left w:val="nil"/>
              <w:bottom w:val="single" w:color="auto" w:sz="4" w:space="0"/>
              <w:right w:val="single" w:color="auto" w:sz="4" w:space="0"/>
            </w:tcBorders>
            <w:noWrap w:val="0"/>
            <w:vAlign w:val="center"/>
          </w:tcPr>
          <w:p w14:paraId="7B906320">
            <w:pPr>
              <w:widowControl/>
              <w:shd w:val="clear" w:color="auto" w:fill="auto"/>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kern w:val="0"/>
                <w:sz w:val="18"/>
                <w:szCs w:val="18"/>
                <w:highlight w:val="none"/>
                <w:lang w:val="en-US" w:eastAsia="zh-CN"/>
              </w:rPr>
              <w:t>机关事业单位基本养老保险缴费支出</w:t>
            </w:r>
          </w:p>
        </w:tc>
        <w:tc>
          <w:tcPr>
            <w:tcW w:w="1686" w:type="dxa"/>
            <w:tcBorders>
              <w:top w:val="nil"/>
              <w:left w:val="nil"/>
              <w:bottom w:val="single" w:color="auto" w:sz="4" w:space="0"/>
              <w:right w:val="single" w:color="auto" w:sz="4" w:space="0"/>
            </w:tcBorders>
            <w:noWrap w:val="0"/>
            <w:vAlign w:val="top"/>
          </w:tcPr>
          <w:p w14:paraId="1AA12A1F">
            <w:pPr>
              <w:widowControl/>
              <w:shd w:val="clear" w:color="auto" w:fill="auto"/>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kern w:val="0"/>
                <w:sz w:val="15"/>
                <w:szCs w:val="15"/>
                <w:highlight w:val="none"/>
                <w:lang w:val="en-US" w:eastAsia="zh-CN"/>
              </w:rPr>
              <w:t>41.37</w:t>
            </w:r>
          </w:p>
        </w:tc>
        <w:tc>
          <w:tcPr>
            <w:tcW w:w="1845" w:type="dxa"/>
            <w:tcBorders>
              <w:top w:val="nil"/>
              <w:left w:val="nil"/>
              <w:bottom w:val="single" w:color="auto" w:sz="4" w:space="0"/>
              <w:right w:val="single" w:color="auto" w:sz="4" w:space="0"/>
            </w:tcBorders>
            <w:noWrap w:val="0"/>
            <w:vAlign w:val="top"/>
          </w:tcPr>
          <w:p w14:paraId="68A3A2E5">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41.37</w:t>
            </w:r>
          </w:p>
        </w:tc>
        <w:tc>
          <w:tcPr>
            <w:tcW w:w="1893" w:type="dxa"/>
            <w:tcBorders>
              <w:top w:val="nil"/>
              <w:left w:val="nil"/>
              <w:bottom w:val="single" w:color="auto" w:sz="4" w:space="0"/>
              <w:right w:val="single" w:color="auto" w:sz="4" w:space="0"/>
            </w:tcBorders>
            <w:noWrap w:val="0"/>
            <w:vAlign w:val="center"/>
          </w:tcPr>
          <w:p w14:paraId="6D5C0DA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6DC1DEB">
        <w:tblPrEx>
          <w:tblCellMar>
            <w:top w:w="0" w:type="dxa"/>
            <w:left w:w="108" w:type="dxa"/>
            <w:bottom w:w="0" w:type="dxa"/>
            <w:right w:w="108" w:type="dxa"/>
          </w:tblCellMar>
        </w:tblPrEx>
        <w:trPr>
          <w:trHeight w:val="405" w:hRule="atLeast"/>
        </w:trPr>
        <w:tc>
          <w:tcPr>
            <w:tcW w:w="528" w:type="dxa"/>
            <w:tcBorders>
              <w:top w:val="nil"/>
              <w:left w:val="single" w:color="auto" w:sz="4" w:space="0"/>
              <w:bottom w:val="single" w:color="auto" w:sz="4" w:space="0"/>
              <w:right w:val="single" w:color="auto" w:sz="4" w:space="0"/>
            </w:tcBorders>
            <w:noWrap w:val="0"/>
            <w:vAlign w:val="center"/>
          </w:tcPr>
          <w:p w14:paraId="79CFCF5C">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208　</w:t>
            </w:r>
          </w:p>
        </w:tc>
        <w:tc>
          <w:tcPr>
            <w:tcW w:w="483" w:type="dxa"/>
            <w:tcBorders>
              <w:top w:val="nil"/>
              <w:left w:val="nil"/>
              <w:bottom w:val="single" w:color="auto" w:sz="4" w:space="0"/>
              <w:right w:val="single" w:color="auto" w:sz="4" w:space="0"/>
            </w:tcBorders>
            <w:noWrap w:val="0"/>
            <w:vAlign w:val="center"/>
          </w:tcPr>
          <w:p w14:paraId="495C4525">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05　</w:t>
            </w:r>
          </w:p>
        </w:tc>
        <w:tc>
          <w:tcPr>
            <w:tcW w:w="405" w:type="dxa"/>
            <w:tcBorders>
              <w:top w:val="nil"/>
              <w:left w:val="nil"/>
              <w:bottom w:val="single" w:color="auto" w:sz="4" w:space="0"/>
              <w:right w:val="single" w:color="auto" w:sz="4" w:space="0"/>
            </w:tcBorders>
            <w:noWrap w:val="0"/>
            <w:vAlign w:val="center"/>
          </w:tcPr>
          <w:p w14:paraId="38944775">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06　</w:t>
            </w:r>
          </w:p>
        </w:tc>
        <w:tc>
          <w:tcPr>
            <w:tcW w:w="2580" w:type="dxa"/>
            <w:tcBorders>
              <w:top w:val="nil"/>
              <w:left w:val="nil"/>
              <w:bottom w:val="single" w:color="auto" w:sz="4" w:space="0"/>
              <w:right w:val="single" w:color="auto" w:sz="4" w:space="0"/>
            </w:tcBorders>
            <w:noWrap w:val="0"/>
            <w:vAlign w:val="top"/>
          </w:tcPr>
          <w:p w14:paraId="2B16ECBB">
            <w:pPr>
              <w:keepNext w:val="0"/>
              <w:keepLines w:val="0"/>
              <w:widowControl/>
              <w:suppressLineNumbers w:val="0"/>
              <w:jc w:val="left"/>
              <w:textAlignment w:val="top"/>
              <w:rPr>
                <w:rFonts w:ascii="宋体" w:hAnsi="宋体" w:cs="宋体"/>
                <w:b/>
                <w:bCs/>
                <w:color w:val="auto"/>
                <w:kern w:val="0"/>
                <w:sz w:val="22"/>
                <w:szCs w:val="22"/>
                <w:highlight w:val="none"/>
              </w:rPr>
            </w:pPr>
            <w:r>
              <w:rPr>
                <w:rFonts w:hint="eastAsia" w:ascii="仿宋_GB2312" w:hAnsi="宋体" w:eastAsia="仿宋_GB2312" w:cs="宋体"/>
                <w:kern w:val="0"/>
                <w:sz w:val="18"/>
                <w:szCs w:val="18"/>
                <w:highlight w:val="none"/>
                <w:lang w:val="en-US" w:eastAsia="zh-CN"/>
              </w:rPr>
              <w:t>机关事业单位职业年金缴费支出</w:t>
            </w:r>
          </w:p>
        </w:tc>
        <w:tc>
          <w:tcPr>
            <w:tcW w:w="1686" w:type="dxa"/>
            <w:tcBorders>
              <w:top w:val="nil"/>
              <w:left w:val="nil"/>
              <w:bottom w:val="single" w:color="auto" w:sz="4" w:space="0"/>
              <w:right w:val="single" w:color="auto" w:sz="4" w:space="0"/>
            </w:tcBorders>
            <w:noWrap w:val="0"/>
            <w:vAlign w:val="top"/>
          </w:tcPr>
          <w:p w14:paraId="26D78006">
            <w:pPr>
              <w:widowControl/>
              <w:shd w:val="clear" w:color="auto" w:fill="auto"/>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kern w:val="0"/>
                <w:sz w:val="15"/>
                <w:szCs w:val="15"/>
                <w:highlight w:val="none"/>
                <w:lang w:val="en-US" w:eastAsia="zh-CN"/>
              </w:rPr>
              <w:t>5.00</w:t>
            </w:r>
          </w:p>
        </w:tc>
        <w:tc>
          <w:tcPr>
            <w:tcW w:w="1845" w:type="dxa"/>
            <w:tcBorders>
              <w:top w:val="nil"/>
              <w:left w:val="nil"/>
              <w:bottom w:val="single" w:color="auto" w:sz="4" w:space="0"/>
              <w:right w:val="single" w:color="auto" w:sz="4" w:space="0"/>
            </w:tcBorders>
            <w:noWrap w:val="0"/>
            <w:vAlign w:val="top"/>
          </w:tcPr>
          <w:p w14:paraId="149F40EC">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5.00</w:t>
            </w:r>
          </w:p>
        </w:tc>
        <w:tc>
          <w:tcPr>
            <w:tcW w:w="1893" w:type="dxa"/>
            <w:tcBorders>
              <w:top w:val="nil"/>
              <w:left w:val="nil"/>
              <w:bottom w:val="single" w:color="auto" w:sz="4" w:space="0"/>
              <w:right w:val="single" w:color="auto" w:sz="4" w:space="0"/>
            </w:tcBorders>
            <w:noWrap w:val="0"/>
            <w:vAlign w:val="center"/>
          </w:tcPr>
          <w:p w14:paraId="471537E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FD1C433">
        <w:tblPrEx>
          <w:tblCellMar>
            <w:top w:w="0" w:type="dxa"/>
            <w:left w:w="108" w:type="dxa"/>
            <w:bottom w:w="0" w:type="dxa"/>
            <w:right w:w="108" w:type="dxa"/>
          </w:tblCellMar>
        </w:tblPrEx>
        <w:trPr>
          <w:trHeight w:val="405" w:hRule="atLeast"/>
        </w:trPr>
        <w:tc>
          <w:tcPr>
            <w:tcW w:w="528" w:type="dxa"/>
            <w:tcBorders>
              <w:top w:val="nil"/>
              <w:left w:val="single" w:color="auto" w:sz="4" w:space="0"/>
              <w:bottom w:val="single" w:color="auto" w:sz="4" w:space="0"/>
              <w:right w:val="single" w:color="auto" w:sz="4" w:space="0"/>
            </w:tcBorders>
            <w:noWrap w:val="0"/>
            <w:vAlign w:val="center"/>
          </w:tcPr>
          <w:p w14:paraId="44960AF1">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210</w:t>
            </w:r>
          </w:p>
        </w:tc>
        <w:tc>
          <w:tcPr>
            <w:tcW w:w="483" w:type="dxa"/>
            <w:tcBorders>
              <w:top w:val="nil"/>
              <w:left w:val="nil"/>
              <w:bottom w:val="single" w:color="auto" w:sz="4" w:space="0"/>
              <w:right w:val="single" w:color="auto" w:sz="4" w:space="0"/>
            </w:tcBorders>
            <w:noWrap w:val="0"/>
            <w:vAlign w:val="center"/>
          </w:tcPr>
          <w:p w14:paraId="2B132AC8">
            <w:pPr>
              <w:widowControl/>
              <w:shd w:val="clear" w:color="auto" w:fill="auto"/>
              <w:spacing w:line="280" w:lineRule="exact"/>
              <w:jc w:val="right"/>
              <w:rPr>
                <w:rFonts w:ascii="宋体" w:hAnsi="宋体" w:cs="宋体"/>
                <w:b/>
                <w:bCs/>
                <w:color w:val="auto"/>
                <w:kern w:val="0"/>
                <w:sz w:val="16"/>
                <w:szCs w:val="16"/>
                <w:highlight w:val="none"/>
              </w:rPr>
            </w:pPr>
          </w:p>
        </w:tc>
        <w:tc>
          <w:tcPr>
            <w:tcW w:w="405" w:type="dxa"/>
            <w:tcBorders>
              <w:top w:val="nil"/>
              <w:left w:val="nil"/>
              <w:bottom w:val="single" w:color="auto" w:sz="4" w:space="0"/>
              <w:right w:val="single" w:color="auto" w:sz="4" w:space="0"/>
            </w:tcBorders>
            <w:noWrap w:val="0"/>
            <w:vAlign w:val="center"/>
          </w:tcPr>
          <w:p w14:paraId="684D1DF9">
            <w:pPr>
              <w:widowControl/>
              <w:shd w:val="clear" w:color="auto" w:fill="auto"/>
              <w:spacing w:line="280" w:lineRule="exact"/>
              <w:jc w:val="right"/>
              <w:rPr>
                <w:rFonts w:ascii="宋体" w:hAnsi="宋体" w:cs="宋体"/>
                <w:b/>
                <w:bCs/>
                <w:color w:val="auto"/>
                <w:kern w:val="0"/>
                <w:sz w:val="16"/>
                <w:szCs w:val="16"/>
                <w:highlight w:val="none"/>
              </w:rPr>
            </w:pPr>
          </w:p>
        </w:tc>
        <w:tc>
          <w:tcPr>
            <w:tcW w:w="2580" w:type="dxa"/>
            <w:tcBorders>
              <w:top w:val="nil"/>
              <w:left w:val="nil"/>
              <w:bottom w:val="single" w:color="auto" w:sz="4" w:space="0"/>
              <w:right w:val="single" w:color="auto" w:sz="4" w:space="0"/>
            </w:tcBorders>
            <w:noWrap w:val="0"/>
            <w:vAlign w:val="center"/>
          </w:tcPr>
          <w:p w14:paraId="385C2826">
            <w:pPr>
              <w:widowControl/>
              <w:shd w:val="clear" w:color="auto" w:fill="auto"/>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kern w:val="0"/>
                <w:sz w:val="18"/>
                <w:szCs w:val="18"/>
                <w:highlight w:val="none"/>
                <w:lang w:val="en-US" w:eastAsia="zh-CN"/>
              </w:rPr>
              <w:t>卫生健康支出</w:t>
            </w:r>
          </w:p>
        </w:tc>
        <w:tc>
          <w:tcPr>
            <w:tcW w:w="1686" w:type="dxa"/>
            <w:tcBorders>
              <w:top w:val="nil"/>
              <w:left w:val="nil"/>
              <w:bottom w:val="single" w:color="auto" w:sz="4" w:space="0"/>
              <w:right w:val="single" w:color="auto" w:sz="4" w:space="0"/>
            </w:tcBorders>
            <w:noWrap w:val="0"/>
            <w:vAlign w:val="top"/>
          </w:tcPr>
          <w:p w14:paraId="18F02BE3">
            <w:pPr>
              <w:widowControl/>
              <w:shd w:val="clear" w:color="auto" w:fill="auto"/>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kern w:val="0"/>
                <w:sz w:val="15"/>
                <w:szCs w:val="15"/>
                <w:highlight w:val="none"/>
                <w:lang w:val="en-US" w:eastAsia="zh-CN"/>
              </w:rPr>
              <w:t>24.50</w:t>
            </w:r>
          </w:p>
        </w:tc>
        <w:tc>
          <w:tcPr>
            <w:tcW w:w="1845" w:type="dxa"/>
            <w:tcBorders>
              <w:top w:val="nil"/>
              <w:left w:val="nil"/>
              <w:bottom w:val="single" w:color="auto" w:sz="4" w:space="0"/>
              <w:right w:val="single" w:color="auto" w:sz="4" w:space="0"/>
            </w:tcBorders>
            <w:noWrap w:val="0"/>
            <w:vAlign w:val="top"/>
          </w:tcPr>
          <w:p w14:paraId="05440616">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24.50</w:t>
            </w:r>
          </w:p>
        </w:tc>
        <w:tc>
          <w:tcPr>
            <w:tcW w:w="1893" w:type="dxa"/>
            <w:tcBorders>
              <w:top w:val="nil"/>
              <w:left w:val="nil"/>
              <w:bottom w:val="single" w:color="auto" w:sz="4" w:space="0"/>
              <w:right w:val="single" w:color="auto" w:sz="4" w:space="0"/>
            </w:tcBorders>
            <w:noWrap w:val="0"/>
            <w:vAlign w:val="center"/>
          </w:tcPr>
          <w:p w14:paraId="632943F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2C497403">
        <w:tblPrEx>
          <w:tblCellMar>
            <w:top w:w="0" w:type="dxa"/>
            <w:left w:w="108" w:type="dxa"/>
            <w:bottom w:w="0" w:type="dxa"/>
            <w:right w:w="108" w:type="dxa"/>
          </w:tblCellMar>
        </w:tblPrEx>
        <w:trPr>
          <w:trHeight w:val="405" w:hRule="atLeast"/>
        </w:trPr>
        <w:tc>
          <w:tcPr>
            <w:tcW w:w="528" w:type="dxa"/>
            <w:tcBorders>
              <w:top w:val="nil"/>
              <w:left w:val="single" w:color="auto" w:sz="4" w:space="0"/>
              <w:bottom w:val="single" w:color="auto" w:sz="4" w:space="0"/>
              <w:right w:val="single" w:color="auto" w:sz="4" w:space="0"/>
            </w:tcBorders>
            <w:noWrap w:val="0"/>
            <w:vAlign w:val="center"/>
          </w:tcPr>
          <w:p w14:paraId="25648355">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210</w:t>
            </w:r>
          </w:p>
        </w:tc>
        <w:tc>
          <w:tcPr>
            <w:tcW w:w="483" w:type="dxa"/>
            <w:tcBorders>
              <w:top w:val="nil"/>
              <w:left w:val="nil"/>
              <w:bottom w:val="single" w:color="auto" w:sz="4" w:space="0"/>
              <w:right w:val="single" w:color="auto" w:sz="4" w:space="0"/>
            </w:tcBorders>
            <w:noWrap w:val="0"/>
            <w:vAlign w:val="center"/>
          </w:tcPr>
          <w:p w14:paraId="4D2EC6D3">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11</w:t>
            </w:r>
          </w:p>
        </w:tc>
        <w:tc>
          <w:tcPr>
            <w:tcW w:w="405" w:type="dxa"/>
            <w:tcBorders>
              <w:top w:val="nil"/>
              <w:left w:val="nil"/>
              <w:bottom w:val="single" w:color="auto" w:sz="4" w:space="0"/>
              <w:right w:val="single" w:color="auto" w:sz="4" w:space="0"/>
            </w:tcBorders>
            <w:noWrap w:val="0"/>
            <w:vAlign w:val="center"/>
          </w:tcPr>
          <w:p w14:paraId="004F6AF7">
            <w:pPr>
              <w:widowControl/>
              <w:shd w:val="clear" w:color="auto" w:fill="auto"/>
              <w:spacing w:line="280" w:lineRule="exact"/>
              <w:jc w:val="right"/>
              <w:rPr>
                <w:rFonts w:ascii="宋体" w:hAnsi="宋体" w:cs="宋体"/>
                <w:b/>
                <w:bCs/>
                <w:color w:val="auto"/>
                <w:kern w:val="0"/>
                <w:sz w:val="16"/>
                <w:szCs w:val="16"/>
                <w:highlight w:val="none"/>
              </w:rPr>
            </w:pPr>
          </w:p>
        </w:tc>
        <w:tc>
          <w:tcPr>
            <w:tcW w:w="2580" w:type="dxa"/>
            <w:tcBorders>
              <w:top w:val="nil"/>
              <w:left w:val="nil"/>
              <w:bottom w:val="single" w:color="auto" w:sz="4" w:space="0"/>
              <w:right w:val="single" w:color="auto" w:sz="4" w:space="0"/>
            </w:tcBorders>
            <w:noWrap w:val="0"/>
            <w:vAlign w:val="center"/>
          </w:tcPr>
          <w:p w14:paraId="7D0FE759">
            <w:pPr>
              <w:widowControl/>
              <w:shd w:val="clear" w:color="auto" w:fill="auto"/>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kern w:val="0"/>
                <w:sz w:val="18"/>
                <w:szCs w:val="18"/>
                <w:highlight w:val="none"/>
                <w:lang w:val="en-US" w:eastAsia="zh-CN"/>
              </w:rPr>
              <w:t>行政事业单位医疗</w:t>
            </w:r>
          </w:p>
        </w:tc>
        <w:tc>
          <w:tcPr>
            <w:tcW w:w="1686" w:type="dxa"/>
            <w:tcBorders>
              <w:top w:val="nil"/>
              <w:left w:val="nil"/>
              <w:bottom w:val="single" w:color="auto" w:sz="4" w:space="0"/>
              <w:right w:val="single" w:color="auto" w:sz="4" w:space="0"/>
            </w:tcBorders>
            <w:noWrap w:val="0"/>
            <w:vAlign w:val="top"/>
          </w:tcPr>
          <w:p w14:paraId="51DCB882">
            <w:pPr>
              <w:widowControl/>
              <w:shd w:val="clear" w:color="auto" w:fill="auto"/>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kern w:val="0"/>
                <w:sz w:val="15"/>
                <w:szCs w:val="15"/>
                <w:highlight w:val="none"/>
                <w:lang w:val="en-US" w:eastAsia="zh-CN"/>
              </w:rPr>
              <w:t>24.50</w:t>
            </w:r>
          </w:p>
        </w:tc>
        <w:tc>
          <w:tcPr>
            <w:tcW w:w="1845" w:type="dxa"/>
            <w:tcBorders>
              <w:top w:val="nil"/>
              <w:left w:val="nil"/>
              <w:bottom w:val="single" w:color="auto" w:sz="4" w:space="0"/>
              <w:right w:val="single" w:color="auto" w:sz="4" w:space="0"/>
            </w:tcBorders>
            <w:noWrap w:val="0"/>
            <w:vAlign w:val="top"/>
          </w:tcPr>
          <w:p w14:paraId="3B35DA5C">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24.50</w:t>
            </w:r>
          </w:p>
        </w:tc>
        <w:tc>
          <w:tcPr>
            <w:tcW w:w="1893" w:type="dxa"/>
            <w:tcBorders>
              <w:top w:val="nil"/>
              <w:left w:val="nil"/>
              <w:bottom w:val="single" w:color="auto" w:sz="4" w:space="0"/>
              <w:right w:val="single" w:color="auto" w:sz="4" w:space="0"/>
            </w:tcBorders>
            <w:noWrap w:val="0"/>
            <w:vAlign w:val="center"/>
          </w:tcPr>
          <w:p w14:paraId="329C1DDB">
            <w:pPr>
              <w:widowControl/>
              <w:spacing w:line="280" w:lineRule="exact"/>
              <w:jc w:val="center"/>
              <w:rPr>
                <w:rFonts w:ascii="宋体" w:hAnsi="宋体" w:cs="宋体"/>
                <w:b/>
                <w:bCs/>
                <w:color w:val="auto"/>
                <w:kern w:val="0"/>
                <w:sz w:val="22"/>
                <w:szCs w:val="22"/>
                <w:highlight w:val="none"/>
              </w:rPr>
            </w:pPr>
          </w:p>
        </w:tc>
      </w:tr>
      <w:tr w14:paraId="0035C1EE">
        <w:tblPrEx>
          <w:tblCellMar>
            <w:top w:w="0" w:type="dxa"/>
            <w:left w:w="108" w:type="dxa"/>
            <w:bottom w:w="0" w:type="dxa"/>
            <w:right w:w="108" w:type="dxa"/>
          </w:tblCellMar>
        </w:tblPrEx>
        <w:trPr>
          <w:trHeight w:val="405" w:hRule="atLeast"/>
        </w:trPr>
        <w:tc>
          <w:tcPr>
            <w:tcW w:w="528" w:type="dxa"/>
            <w:tcBorders>
              <w:top w:val="nil"/>
              <w:left w:val="single" w:color="auto" w:sz="4" w:space="0"/>
              <w:bottom w:val="single" w:color="auto" w:sz="4" w:space="0"/>
              <w:right w:val="single" w:color="auto" w:sz="4" w:space="0"/>
            </w:tcBorders>
            <w:noWrap w:val="0"/>
            <w:vAlign w:val="center"/>
          </w:tcPr>
          <w:p w14:paraId="0429AC4B">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210　</w:t>
            </w:r>
          </w:p>
        </w:tc>
        <w:tc>
          <w:tcPr>
            <w:tcW w:w="483" w:type="dxa"/>
            <w:tcBorders>
              <w:top w:val="nil"/>
              <w:left w:val="nil"/>
              <w:bottom w:val="single" w:color="auto" w:sz="4" w:space="0"/>
              <w:right w:val="single" w:color="auto" w:sz="4" w:space="0"/>
            </w:tcBorders>
            <w:noWrap w:val="0"/>
            <w:vAlign w:val="center"/>
          </w:tcPr>
          <w:p w14:paraId="2B546B4E">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11　</w:t>
            </w:r>
          </w:p>
        </w:tc>
        <w:tc>
          <w:tcPr>
            <w:tcW w:w="405" w:type="dxa"/>
            <w:tcBorders>
              <w:top w:val="nil"/>
              <w:left w:val="nil"/>
              <w:bottom w:val="single" w:color="auto" w:sz="4" w:space="0"/>
              <w:right w:val="single" w:color="auto" w:sz="4" w:space="0"/>
            </w:tcBorders>
            <w:noWrap w:val="0"/>
            <w:vAlign w:val="center"/>
          </w:tcPr>
          <w:p w14:paraId="2A8E3358">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01　</w:t>
            </w:r>
          </w:p>
        </w:tc>
        <w:tc>
          <w:tcPr>
            <w:tcW w:w="2580" w:type="dxa"/>
            <w:tcBorders>
              <w:top w:val="nil"/>
              <w:left w:val="nil"/>
              <w:bottom w:val="single" w:color="auto" w:sz="4" w:space="0"/>
              <w:right w:val="single" w:color="auto" w:sz="4" w:space="0"/>
            </w:tcBorders>
            <w:noWrap w:val="0"/>
            <w:vAlign w:val="center"/>
          </w:tcPr>
          <w:p w14:paraId="469F4E57">
            <w:pPr>
              <w:widowControl/>
              <w:shd w:val="clear" w:color="auto" w:fill="auto"/>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kern w:val="0"/>
                <w:sz w:val="18"/>
                <w:szCs w:val="18"/>
                <w:highlight w:val="none"/>
                <w:lang w:val="en-US" w:eastAsia="zh-CN"/>
              </w:rPr>
              <w:t>行政单位医疗</w:t>
            </w:r>
          </w:p>
        </w:tc>
        <w:tc>
          <w:tcPr>
            <w:tcW w:w="1686" w:type="dxa"/>
            <w:tcBorders>
              <w:top w:val="nil"/>
              <w:left w:val="nil"/>
              <w:bottom w:val="single" w:color="auto" w:sz="4" w:space="0"/>
              <w:right w:val="single" w:color="auto" w:sz="4" w:space="0"/>
            </w:tcBorders>
            <w:noWrap w:val="0"/>
            <w:vAlign w:val="top"/>
          </w:tcPr>
          <w:p w14:paraId="725A554B">
            <w:pPr>
              <w:widowControl/>
              <w:shd w:val="clear" w:color="auto" w:fill="auto"/>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kern w:val="0"/>
                <w:sz w:val="15"/>
                <w:szCs w:val="15"/>
                <w:highlight w:val="none"/>
                <w:lang w:val="en-US" w:eastAsia="zh-CN"/>
              </w:rPr>
              <w:t>18.45</w:t>
            </w:r>
          </w:p>
        </w:tc>
        <w:tc>
          <w:tcPr>
            <w:tcW w:w="1845" w:type="dxa"/>
            <w:tcBorders>
              <w:top w:val="nil"/>
              <w:left w:val="nil"/>
              <w:bottom w:val="single" w:color="auto" w:sz="4" w:space="0"/>
              <w:right w:val="single" w:color="auto" w:sz="4" w:space="0"/>
            </w:tcBorders>
            <w:noWrap w:val="0"/>
            <w:vAlign w:val="top"/>
          </w:tcPr>
          <w:p w14:paraId="77036D05">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18.45</w:t>
            </w:r>
          </w:p>
        </w:tc>
        <w:tc>
          <w:tcPr>
            <w:tcW w:w="1893" w:type="dxa"/>
            <w:tcBorders>
              <w:top w:val="nil"/>
              <w:left w:val="nil"/>
              <w:bottom w:val="single" w:color="auto" w:sz="4" w:space="0"/>
              <w:right w:val="single" w:color="auto" w:sz="4" w:space="0"/>
            </w:tcBorders>
            <w:noWrap w:val="0"/>
            <w:vAlign w:val="center"/>
          </w:tcPr>
          <w:p w14:paraId="7D8F9B98">
            <w:pPr>
              <w:widowControl/>
              <w:spacing w:line="280" w:lineRule="exact"/>
              <w:jc w:val="center"/>
              <w:rPr>
                <w:rFonts w:ascii="宋体" w:hAnsi="宋体" w:cs="宋体"/>
                <w:b/>
                <w:bCs/>
                <w:color w:val="auto"/>
                <w:kern w:val="0"/>
                <w:sz w:val="22"/>
                <w:szCs w:val="22"/>
                <w:highlight w:val="none"/>
              </w:rPr>
            </w:pPr>
          </w:p>
        </w:tc>
      </w:tr>
      <w:tr w14:paraId="7208C40A">
        <w:tblPrEx>
          <w:tblCellMar>
            <w:top w:w="0" w:type="dxa"/>
            <w:left w:w="108" w:type="dxa"/>
            <w:bottom w:w="0" w:type="dxa"/>
            <w:right w:w="108" w:type="dxa"/>
          </w:tblCellMar>
        </w:tblPrEx>
        <w:trPr>
          <w:trHeight w:val="405" w:hRule="atLeast"/>
        </w:trPr>
        <w:tc>
          <w:tcPr>
            <w:tcW w:w="528" w:type="dxa"/>
            <w:tcBorders>
              <w:top w:val="nil"/>
              <w:left w:val="single" w:color="auto" w:sz="4" w:space="0"/>
              <w:bottom w:val="single" w:color="auto" w:sz="4" w:space="0"/>
              <w:right w:val="single" w:color="auto" w:sz="4" w:space="0"/>
            </w:tcBorders>
            <w:noWrap w:val="0"/>
            <w:vAlign w:val="center"/>
          </w:tcPr>
          <w:p w14:paraId="05A2F11B">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210　</w:t>
            </w:r>
          </w:p>
        </w:tc>
        <w:tc>
          <w:tcPr>
            <w:tcW w:w="483" w:type="dxa"/>
            <w:tcBorders>
              <w:top w:val="nil"/>
              <w:left w:val="nil"/>
              <w:bottom w:val="single" w:color="auto" w:sz="4" w:space="0"/>
              <w:right w:val="single" w:color="auto" w:sz="4" w:space="0"/>
            </w:tcBorders>
            <w:noWrap w:val="0"/>
            <w:vAlign w:val="center"/>
          </w:tcPr>
          <w:p w14:paraId="49406876">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11　</w:t>
            </w:r>
          </w:p>
        </w:tc>
        <w:tc>
          <w:tcPr>
            <w:tcW w:w="405" w:type="dxa"/>
            <w:tcBorders>
              <w:top w:val="nil"/>
              <w:left w:val="nil"/>
              <w:bottom w:val="single" w:color="auto" w:sz="4" w:space="0"/>
              <w:right w:val="single" w:color="auto" w:sz="4" w:space="0"/>
            </w:tcBorders>
            <w:noWrap w:val="0"/>
            <w:vAlign w:val="center"/>
          </w:tcPr>
          <w:p w14:paraId="5EE79F68">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02　</w:t>
            </w:r>
          </w:p>
        </w:tc>
        <w:tc>
          <w:tcPr>
            <w:tcW w:w="2580" w:type="dxa"/>
            <w:tcBorders>
              <w:top w:val="nil"/>
              <w:left w:val="nil"/>
              <w:bottom w:val="single" w:color="auto" w:sz="4" w:space="0"/>
              <w:right w:val="single" w:color="auto" w:sz="4" w:space="0"/>
            </w:tcBorders>
            <w:noWrap w:val="0"/>
            <w:vAlign w:val="center"/>
          </w:tcPr>
          <w:p w14:paraId="5E3ADF36">
            <w:pPr>
              <w:widowControl/>
              <w:shd w:val="clear" w:color="auto" w:fill="auto"/>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kern w:val="0"/>
                <w:sz w:val="18"/>
                <w:szCs w:val="18"/>
                <w:highlight w:val="none"/>
                <w:lang w:val="en-US" w:eastAsia="zh-CN"/>
              </w:rPr>
              <w:t>事业单位医疗</w:t>
            </w:r>
          </w:p>
        </w:tc>
        <w:tc>
          <w:tcPr>
            <w:tcW w:w="1686" w:type="dxa"/>
            <w:tcBorders>
              <w:top w:val="nil"/>
              <w:left w:val="nil"/>
              <w:bottom w:val="single" w:color="auto" w:sz="4" w:space="0"/>
              <w:right w:val="single" w:color="auto" w:sz="4" w:space="0"/>
            </w:tcBorders>
            <w:noWrap w:val="0"/>
            <w:vAlign w:val="top"/>
          </w:tcPr>
          <w:p w14:paraId="1F019FE2">
            <w:pPr>
              <w:widowControl/>
              <w:shd w:val="clear" w:color="auto" w:fill="auto"/>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kern w:val="0"/>
                <w:sz w:val="15"/>
                <w:szCs w:val="15"/>
                <w:highlight w:val="none"/>
                <w:lang w:val="en-US" w:eastAsia="zh-CN"/>
              </w:rPr>
              <w:t>0.74</w:t>
            </w:r>
          </w:p>
        </w:tc>
        <w:tc>
          <w:tcPr>
            <w:tcW w:w="1845" w:type="dxa"/>
            <w:tcBorders>
              <w:top w:val="nil"/>
              <w:left w:val="nil"/>
              <w:bottom w:val="single" w:color="auto" w:sz="4" w:space="0"/>
              <w:right w:val="single" w:color="auto" w:sz="4" w:space="0"/>
            </w:tcBorders>
            <w:noWrap w:val="0"/>
            <w:vAlign w:val="top"/>
          </w:tcPr>
          <w:p w14:paraId="018DB34E">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0.74</w:t>
            </w:r>
          </w:p>
        </w:tc>
        <w:tc>
          <w:tcPr>
            <w:tcW w:w="1893" w:type="dxa"/>
            <w:tcBorders>
              <w:top w:val="nil"/>
              <w:left w:val="nil"/>
              <w:bottom w:val="single" w:color="auto" w:sz="4" w:space="0"/>
              <w:right w:val="single" w:color="auto" w:sz="4" w:space="0"/>
            </w:tcBorders>
            <w:noWrap w:val="0"/>
            <w:vAlign w:val="center"/>
          </w:tcPr>
          <w:p w14:paraId="157AC23B">
            <w:pPr>
              <w:widowControl/>
              <w:spacing w:line="280" w:lineRule="exact"/>
              <w:jc w:val="center"/>
              <w:rPr>
                <w:rFonts w:ascii="宋体" w:hAnsi="宋体" w:cs="宋体"/>
                <w:b/>
                <w:bCs/>
                <w:color w:val="auto"/>
                <w:kern w:val="0"/>
                <w:sz w:val="22"/>
                <w:szCs w:val="22"/>
                <w:highlight w:val="none"/>
              </w:rPr>
            </w:pPr>
          </w:p>
        </w:tc>
      </w:tr>
      <w:tr w14:paraId="7571AB67">
        <w:tblPrEx>
          <w:tblCellMar>
            <w:top w:w="0" w:type="dxa"/>
            <w:left w:w="108" w:type="dxa"/>
            <w:bottom w:w="0" w:type="dxa"/>
            <w:right w:w="108" w:type="dxa"/>
          </w:tblCellMar>
        </w:tblPrEx>
        <w:trPr>
          <w:trHeight w:val="405" w:hRule="atLeast"/>
        </w:trPr>
        <w:tc>
          <w:tcPr>
            <w:tcW w:w="528" w:type="dxa"/>
            <w:tcBorders>
              <w:top w:val="nil"/>
              <w:left w:val="single" w:color="auto" w:sz="4" w:space="0"/>
              <w:bottom w:val="single" w:color="auto" w:sz="4" w:space="0"/>
              <w:right w:val="single" w:color="auto" w:sz="4" w:space="0"/>
            </w:tcBorders>
            <w:noWrap w:val="0"/>
            <w:vAlign w:val="center"/>
          </w:tcPr>
          <w:p w14:paraId="7DCA8150">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210　</w:t>
            </w:r>
          </w:p>
        </w:tc>
        <w:tc>
          <w:tcPr>
            <w:tcW w:w="483" w:type="dxa"/>
            <w:tcBorders>
              <w:top w:val="nil"/>
              <w:left w:val="nil"/>
              <w:bottom w:val="single" w:color="auto" w:sz="4" w:space="0"/>
              <w:right w:val="single" w:color="auto" w:sz="4" w:space="0"/>
            </w:tcBorders>
            <w:noWrap w:val="0"/>
            <w:vAlign w:val="center"/>
          </w:tcPr>
          <w:p w14:paraId="100E75CF">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11　</w:t>
            </w:r>
          </w:p>
        </w:tc>
        <w:tc>
          <w:tcPr>
            <w:tcW w:w="405" w:type="dxa"/>
            <w:tcBorders>
              <w:top w:val="nil"/>
              <w:left w:val="nil"/>
              <w:bottom w:val="single" w:color="auto" w:sz="4" w:space="0"/>
              <w:right w:val="single" w:color="auto" w:sz="4" w:space="0"/>
            </w:tcBorders>
            <w:noWrap w:val="0"/>
            <w:vAlign w:val="center"/>
          </w:tcPr>
          <w:p w14:paraId="46732E2D">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03　</w:t>
            </w:r>
          </w:p>
        </w:tc>
        <w:tc>
          <w:tcPr>
            <w:tcW w:w="2580" w:type="dxa"/>
            <w:tcBorders>
              <w:top w:val="nil"/>
              <w:left w:val="nil"/>
              <w:bottom w:val="single" w:color="auto" w:sz="4" w:space="0"/>
              <w:right w:val="single" w:color="auto" w:sz="4" w:space="0"/>
            </w:tcBorders>
            <w:noWrap w:val="0"/>
            <w:vAlign w:val="center"/>
          </w:tcPr>
          <w:p w14:paraId="4B750F49">
            <w:pPr>
              <w:widowControl/>
              <w:shd w:val="clear" w:color="auto" w:fill="auto"/>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kern w:val="0"/>
                <w:sz w:val="18"/>
                <w:szCs w:val="18"/>
                <w:highlight w:val="none"/>
                <w:lang w:val="en-US" w:eastAsia="zh-CN"/>
              </w:rPr>
              <w:t>公务员医疗补助</w:t>
            </w:r>
          </w:p>
        </w:tc>
        <w:tc>
          <w:tcPr>
            <w:tcW w:w="1686" w:type="dxa"/>
            <w:tcBorders>
              <w:top w:val="nil"/>
              <w:left w:val="nil"/>
              <w:bottom w:val="single" w:color="auto" w:sz="4" w:space="0"/>
              <w:right w:val="single" w:color="auto" w:sz="4" w:space="0"/>
            </w:tcBorders>
            <w:noWrap w:val="0"/>
            <w:vAlign w:val="top"/>
          </w:tcPr>
          <w:p w14:paraId="255DEB31">
            <w:pPr>
              <w:widowControl/>
              <w:shd w:val="clear" w:color="auto" w:fill="auto"/>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kern w:val="0"/>
                <w:sz w:val="15"/>
                <w:szCs w:val="15"/>
                <w:highlight w:val="none"/>
                <w:lang w:val="en-US" w:eastAsia="zh-CN"/>
              </w:rPr>
              <w:t>5.25</w:t>
            </w:r>
          </w:p>
        </w:tc>
        <w:tc>
          <w:tcPr>
            <w:tcW w:w="1845" w:type="dxa"/>
            <w:tcBorders>
              <w:top w:val="nil"/>
              <w:left w:val="nil"/>
              <w:bottom w:val="single" w:color="auto" w:sz="4" w:space="0"/>
              <w:right w:val="single" w:color="auto" w:sz="4" w:space="0"/>
            </w:tcBorders>
            <w:noWrap w:val="0"/>
            <w:vAlign w:val="top"/>
          </w:tcPr>
          <w:p w14:paraId="38FD5882">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5.25</w:t>
            </w:r>
          </w:p>
        </w:tc>
        <w:tc>
          <w:tcPr>
            <w:tcW w:w="1893" w:type="dxa"/>
            <w:tcBorders>
              <w:top w:val="nil"/>
              <w:left w:val="nil"/>
              <w:bottom w:val="single" w:color="auto" w:sz="4" w:space="0"/>
              <w:right w:val="single" w:color="auto" w:sz="4" w:space="0"/>
            </w:tcBorders>
            <w:noWrap w:val="0"/>
            <w:vAlign w:val="center"/>
          </w:tcPr>
          <w:p w14:paraId="135EAE35">
            <w:pPr>
              <w:widowControl/>
              <w:spacing w:line="280" w:lineRule="exact"/>
              <w:jc w:val="center"/>
              <w:rPr>
                <w:rFonts w:ascii="宋体" w:hAnsi="宋体" w:cs="宋体"/>
                <w:b/>
                <w:bCs/>
                <w:color w:val="auto"/>
                <w:kern w:val="0"/>
                <w:sz w:val="22"/>
                <w:szCs w:val="22"/>
                <w:highlight w:val="none"/>
              </w:rPr>
            </w:pPr>
          </w:p>
        </w:tc>
      </w:tr>
      <w:tr w14:paraId="3B20EC7D">
        <w:tblPrEx>
          <w:tblCellMar>
            <w:top w:w="0" w:type="dxa"/>
            <w:left w:w="108" w:type="dxa"/>
            <w:bottom w:w="0" w:type="dxa"/>
            <w:right w:w="108" w:type="dxa"/>
          </w:tblCellMar>
        </w:tblPrEx>
        <w:trPr>
          <w:trHeight w:val="405" w:hRule="atLeast"/>
        </w:trPr>
        <w:tc>
          <w:tcPr>
            <w:tcW w:w="528" w:type="dxa"/>
            <w:tcBorders>
              <w:top w:val="nil"/>
              <w:left w:val="single" w:color="auto" w:sz="4" w:space="0"/>
              <w:bottom w:val="single" w:color="auto" w:sz="4" w:space="0"/>
              <w:right w:val="single" w:color="auto" w:sz="4" w:space="0"/>
            </w:tcBorders>
            <w:noWrap w:val="0"/>
            <w:vAlign w:val="center"/>
          </w:tcPr>
          <w:p w14:paraId="6C4111E8">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210</w:t>
            </w:r>
          </w:p>
        </w:tc>
        <w:tc>
          <w:tcPr>
            <w:tcW w:w="483" w:type="dxa"/>
            <w:tcBorders>
              <w:top w:val="nil"/>
              <w:left w:val="nil"/>
              <w:bottom w:val="single" w:color="auto" w:sz="4" w:space="0"/>
              <w:right w:val="single" w:color="auto" w:sz="4" w:space="0"/>
            </w:tcBorders>
            <w:noWrap w:val="0"/>
            <w:vAlign w:val="center"/>
          </w:tcPr>
          <w:p w14:paraId="206DCA44">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11</w:t>
            </w:r>
          </w:p>
        </w:tc>
        <w:tc>
          <w:tcPr>
            <w:tcW w:w="405" w:type="dxa"/>
            <w:tcBorders>
              <w:top w:val="nil"/>
              <w:left w:val="nil"/>
              <w:bottom w:val="single" w:color="auto" w:sz="4" w:space="0"/>
              <w:right w:val="single" w:color="auto" w:sz="4" w:space="0"/>
            </w:tcBorders>
            <w:noWrap w:val="0"/>
            <w:vAlign w:val="center"/>
          </w:tcPr>
          <w:p w14:paraId="1B3AEDEA">
            <w:pPr>
              <w:widowControl/>
              <w:shd w:val="clear" w:color="auto" w:fill="auto"/>
              <w:spacing w:line="280" w:lineRule="exact"/>
              <w:jc w:val="right"/>
              <w:rPr>
                <w:rFonts w:ascii="宋体" w:hAnsi="宋体" w:cs="宋体"/>
                <w:b/>
                <w:bCs/>
                <w:color w:val="auto"/>
                <w:kern w:val="0"/>
                <w:sz w:val="16"/>
                <w:szCs w:val="16"/>
                <w:highlight w:val="none"/>
              </w:rPr>
            </w:pPr>
            <w:r>
              <w:rPr>
                <w:rFonts w:hint="eastAsia" w:ascii="仿宋_GB2312" w:hAnsi="宋体" w:eastAsia="仿宋_GB2312" w:cs="宋体"/>
                <w:kern w:val="0"/>
                <w:sz w:val="18"/>
                <w:szCs w:val="18"/>
                <w:highlight w:val="none"/>
                <w:lang w:val="en-US" w:eastAsia="zh-CN"/>
              </w:rPr>
              <w:t>99</w:t>
            </w:r>
          </w:p>
        </w:tc>
        <w:tc>
          <w:tcPr>
            <w:tcW w:w="2580" w:type="dxa"/>
            <w:tcBorders>
              <w:top w:val="nil"/>
              <w:left w:val="nil"/>
              <w:bottom w:val="single" w:color="auto" w:sz="4" w:space="0"/>
              <w:right w:val="single" w:color="auto" w:sz="4" w:space="0"/>
            </w:tcBorders>
            <w:noWrap w:val="0"/>
            <w:vAlign w:val="center"/>
          </w:tcPr>
          <w:p w14:paraId="577C4161">
            <w:pPr>
              <w:widowControl/>
              <w:shd w:val="clear" w:color="auto" w:fill="auto"/>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kern w:val="0"/>
                <w:sz w:val="18"/>
                <w:szCs w:val="18"/>
                <w:highlight w:val="none"/>
                <w:lang w:val="en-US" w:eastAsia="zh-CN"/>
              </w:rPr>
              <w:t>其他行政事业单位医疗支出</w:t>
            </w:r>
          </w:p>
        </w:tc>
        <w:tc>
          <w:tcPr>
            <w:tcW w:w="1686" w:type="dxa"/>
            <w:tcBorders>
              <w:top w:val="nil"/>
              <w:left w:val="nil"/>
              <w:bottom w:val="single" w:color="auto" w:sz="4" w:space="0"/>
              <w:right w:val="single" w:color="auto" w:sz="4" w:space="0"/>
            </w:tcBorders>
            <w:noWrap w:val="0"/>
            <w:vAlign w:val="top"/>
          </w:tcPr>
          <w:p w14:paraId="67B6ADB5">
            <w:pPr>
              <w:widowControl/>
              <w:shd w:val="clear" w:color="auto" w:fill="auto"/>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kern w:val="0"/>
                <w:sz w:val="15"/>
                <w:szCs w:val="15"/>
                <w:highlight w:val="none"/>
                <w:lang w:val="en-US" w:eastAsia="zh-CN"/>
              </w:rPr>
              <w:t>0.06</w:t>
            </w:r>
          </w:p>
        </w:tc>
        <w:tc>
          <w:tcPr>
            <w:tcW w:w="1845" w:type="dxa"/>
            <w:tcBorders>
              <w:top w:val="nil"/>
              <w:left w:val="nil"/>
              <w:bottom w:val="single" w:color="auto" w:sz="4" w:space="0"/>
              <w:right w:val="single" w:color="auto" w:sz="4" w:space="0"/>
            </w:tcBorders>
            <w:noWrap w:val="0"/>
            <w:vAlign w:val="top"/>
          </w:tcPr>
          <w:p w14:paraId="028F804E">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0.06</w:t>
            </w:r>
          </w:p>
        </w:tc>
        <w:tc>
          <w:tcPr>
            <w:tcW w:w="1893" w:type="dxa"/>
            <w:tcBorders>
              <w:top w:val="nil"/>
              <w:left w:val="nil"/>
              <w:bottom w:val="single" w:color="auto" w:sz="4" w:space="0"/>
              <w:right w:val="single" w:color="auto" w:sz="4" w:space="0"/>
            </w:tcBorders>
            <w:noWrap w:val="0"/>
            <w:vAlign w:val="center"/>
          </w:tcPr>
          <w:p w14:paraId="1F2ED87D">
            <w:pPr>
              <w:widowControl/>
              <w:spacing w:line="280" w:lineRule="exact"/>
              <w:jc w:val="center"/>
              <w:rPr>
                <w:rFonts w:ascii="宋体" w:hAnsi="宋体" w:cs="宋体"/>
                <w:b/>
                <w:bCs/>
                <w:color w:val="auto"/>
                <w:kern w:val="0"/>
                <w:sz w:val="22"/>
                <w:szCs w:val="22"/>
                <w:highlight w:val="none"/>
              </w:rPr>
            </w:pPr>
          </w:p>
        </w:tc>
      </w:tr>
      <w:tr w14:paraId="7EA44810">
        <w:tblPrEx>
          <w:tblCellMar>
            <w:top w:w="0" w:type="dxa"/>
            <w:left w:w="108" w:type="dxa"/>
            <w:bottom w:w="0" w:type="dxa"/>
            <w:right w:w="108" w:type="dxa"/>
          </w:tblCellMar>
        </w:tblPrEx>
        <w:trPr>
          <w:trHeight w:val="405" w:hRule="atLeast"/>
        </w:trPr>
        <w:tc>
          <w:tcPr>
            <w:tcW w:w="528" w:type="dxa"/>
            <w:tcBorders>
              <w:top w:val="nil"/>
              <w:left w:val="single" w:color="auto" w:sz="4" w:space="0"/>
              <w:bottom w:val="single" w:color="auto" w:sz="4" w:space="0"/>
              <w:right w:val="single" w:color="auto" w:sz="4" w:space="0"/>
            </w:tcBorders>
            <w:noWrap w:val="0"/>
            <w:vAlign w:val="center"/>
          </w:tcPr>
          <w:p w14:paraId="696522C7">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221</w:t>
            </w:r>
          </w:p>
        </w:tc>
        <w:tc>
          <w:tcPr>
            <w:tcW w:w="483" w:type="dxa"/>
            <w:tcBorders>
              <w:top w:val="nil"/>
              <w:left w:val="nil"/>
              <w:bottom w:val="single" w:color="auto" w:sz="4" w:space="0"/>
              <w:right w:val="single" w:color="auto" w:sz="4" w:space="0"/>
            </w:tcBorders>
            <w:noWrap w:val="0"/>
            <w:vAlign w:val="center"/>
          </w:tcPr>
          <w:p w14:paraId="2142423D">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tc>
        <w:tc>
          <w:tcPr>
            <w:tcW w:w="405" w:type="dxa"/>
            <w:tcBorders>
              <w:top w:val="nil"/>
              <w:left w:val="nil"/>
              <w:bottom w:val="single" w:color="auto" w:sz="4" w:space="0"/>
              <w:right w:val="single" w:color="auto" w:sz="4" w:space="0"/>
            </w:tcBorders>
            <w:noWrap w:val="0"/>
            <w:vAlign w:val="center"/>
          </w:tcPr>
          <w:p w14:paraId="2F4DE04E">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14:paraId="2413D629">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住房保障支出</w:t>
            </w:r>
          </w:p>
        </w:tc>
        <w:tc>
          <w:tcPr>
            <w:tcW w:w="1686" w:type="dxa"/>
            <w:tcBorders>
              <w:top w:val="nil"/>
              <w:left w:val="nil"/>
              <w:bottom w:val="single" w:color="auto" w:sz="4" w:space="0"/>
              <w:right w:val="single" w:color="auto" w:sz="4" w:space="0"/>
            </w:tcBorders>
            <w:noWrap w:val="0"/>
            <w:vAlign w:val="center"/>
          </w:tcPr>
          <w:p w14:paraId="199D0032">
            <w:pPr>
              <w:widowControl/>
              <w:shd w:val="clear" w:color="auto" w:fill="auto"/>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kern w:val="0"/>
                <w:sz w:val="15"/>
                <w:szCs w:val="15"/>
                <w:highlight w:val="none"/>
                <w:lang w:val="en-US" w:eastAsia="zh-CN"/>
              </w:rPr>
              <w:t>29.59</w:t>
            </w:r>
          </w:p>
        </w:tc>
        <w:tc>
          <w:tcPr>
            <w:tcW w:w="1845" w:type="dxa"/>
            <w:tcBorders>
              <w:top w:val="nil"/>
              <w:left w:val="nil"/>
              <w:bottom w:val="single" w:color="auto" w:sz="4" w:space="0"/>
              <w:right w:val="single" w:color="auto" w:sz="4" w:space="0"/>
            </w:tcBorders>
            <w:noWrap w:val="0"/>
            <w:vAlign w:val="center"/>
          </w:tcPr>
          <w:p w14:paraId="049C8904">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29.59</w:t>
            </w:r>
          </w:p>
        </w:tc>
        <w:tc>
          <w:tcPr>
            <w:tcW w:w="1893" w:type="dxa"/>
            <w:tcBorders>
              <w:top w:val="nil"/>
              <w:left w:val="nil"/>
              <w:bottom w:val="single" w:color="auto" w:sz="4" w:space="0"/>
              <w:right w:val="single" w:color="auto" w:sz="4" w:space="0"/>
            </w:tcBorders>
            <w:noWrap w:val="0"/>
            <w:vAlign w:val="center"/>
          </w:tcPr>
          <w:p w14:paraId="1B8F7401">
            <w:pPr>
              <w:widowControl/>
              <w:spacing w:line="280" w:lineRule="exact"/>
              <w:jc w:val="center"/>
              <w:rPr>
                <w:rFonts w:ascii="宋体" w:hAnsi="宋体" w:cs="宋体"/>
                <w:b/>
                <w:bCs/>
                <w:color w:val="auto"/>
                <w:kern w:val="0"/>
                <w:sz w:val="22"/>
                <w:szCs w:val="22"/>
                <w:highlight w:val="none"/>
              </w:rPr>
            </w:pPr>
          </w:p>
        </w:tc>
      </w:tr>
      <w:tr w14:paraId="63CA0E65">
        <w:tblPrEx>
          <w:tblCellMar>
            <w:top w:w="0" w:type="dxa"/>
            <w:left w:w="108" w:type="dxa"/>
            <w:bottom w:w="0" w:type="dxa"/>
            <w:right w:w="108" w:type="dxa"/>
          </w:tblCellMar>
        </w:tblPrEx>
        <w:trPr>
          <w:trHeight w:val="405" w:hRule="atLeast"/>
        </w:trPr>
        <w:tc>
          <w:tcPr>
            <w:tcW w:w="528" w:type="dxa"/>
            <w:tcBorders>
              <w:top w:val="nil"/>
              <w:left w:val="single" w:color="auto" w:sz="4" w:space="0"/>
              <w:bottom w:val="single" w:color="auto" w:sz="4" w:space="0"/>
              <w:right w:val="single" w:color="auto" w:sz="4" w:space="0"/>
            </w:tcBorders>
            <w:noWrap w:val="0"/>
            <w:vAlign w:val="center"/>
          </w:tcPr>
          <w:p w14:paraId="3D38B92A">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221</w:t>
            </w:r>
          </w:p>
        </w:tc>
        <w:tc>
          <w:tcPr>
            <w:tcW w:w="483" w:type="dxa"/>
            <w:tcBorders>
              <w:top w:val="nil"/>
              <w:left w:val="nil"/>
              <w:bottom w:val="single" w:color="auto" w:sz="4" w:space="0"/>
              <w:right w:val="single" w:color="auto" w:sz="4" w:space="0"/>
            </w:tcBorders>
            <w:noWrap w:val="0"/>
            <w:vAlign w:val="center"/>
          </w:tcPr>
          <w:p w14:paraId="55578FA0">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02</w:t>
            </w:r>
          </w:p>
        </w:tc>
        <w:tc>
          <w:tcPr>
            <w:tcW w:w="405" w:type="dxa"/>
            <w:tcBorders>
              <w:top w:val="nil"/>
              <w:left w:val="nil"/>
              <w:bottom w:val="single" w:color="auto" w:sz="4" w:space="0"/>
              <w:right w:val="single" w:color="auto" w:sz="4" w:space="0"/>
            </w:tcBorders>
            <w:noWrap w:val="0"/>
            <w:vAlign w:val="center"/>
          </w:tcPr>
          <w:p w14:paraId="50619162">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14:paraId="1E990FBB">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住房改革支出</w:t>
            </w:r>
          </w:p>
        </w:tc>
        <w:tc>
          <w:tcPr>
            <w:tcW w:w="1686" w:type="dxa"/>
            <w:tcBorders>
              <w:top w:val="nil"/>
              <w:left w:val="nil"/>
              <w:bottom w:val="single" w:color="auto" w:sz="4" w:space="0"/>
              <w:right w:val="single" w:color="auto" w:sz="4" w:space="0"/>
            </w:tcBorders>
            <w:noWrap w:val="0"/>
            <w:vAlign w:val="center"/>
          </w:tcPr>
          <w:p w14:paraId="397EE6E0">
            <w:pPr>
              <w:widowControl/>
              <w:shd w:val="clear" w:color="auto" w:fill="auto"/>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kern w:val="0"/>
                <w:sz w:val="15"/>
                <w:szCs w:val="15"/>
                <w:highlight w:val="none"/>
                <w:lang w:val="en-US" w:eastAsia="zh-CN"/>
              </w:rPr>
              <w:t>29.59</w:t>
            </w:r>
          </w:p>
        </w:tc>
        <w:tc>
          <w:tcPr>
            <w:tcW w:w="1845" w:type="dxa"/>
            <w:tcBorders>
              <w:top w:val="nil"/>
              <w:left w:val="nil"/>
              <w:bottom w:val="single" w:color="auto" w:sz="4" w:space="0"/>
              <w:right w:val="single" w:color="auto" w:sz="4" w:space="0"/>
            </w:tcBorders>
            <w:noWrap w:val="0"/>
            <w:vAlign w:val="center"/>
          </w:tcPr>
          <w:p w14:paraId="63ECF8F3">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29.59</w:t>
            </w:r>
          </w:p>
        </w:tc>
        <w:tc>
          <w:tcPr>
            <w:tcW w:w="1893" w:type="dxa"/>
            <w:tcBorders>
              <w:top w:val="nil"/>
              <w:left w:val="nil"/>
              <w:bottom w:val="single" w:color="auto" w:sz="4" w:space="0"/>
              <w:right w:val="single" w:color="auto" w:sz="4" w:space="0"/>
            </w:tcBorders>
            <w:noWrap w:val="0"/>
            <w:vAlign w:val="center"/>
          </w:tcPr>
          <w:p w14:paraId="1C8ED080">
            <w:pPr>
              <w:widowControl/>
              <w:spacing w:line="280" w:lineRule="exact"/>
              <w:jc w:val="center"/>
              <w:rPr>
                <w:rFonts w:ascii="宋体" w:hAnsi="宋体" w:cs="宋体"/>
                <w:b/>
                <w:bCs/>
                <w:color w:val="auto"/>
                <w:kern w:val="0"/>
                <w:sz w:val="22"/>
                <w:szCs w:val="22"/>
                <w:highlight w:val="none"/>
              </w:rPr>
            </w:pPr>
          </w:p>
        </w:tc>
      </w:tr>
      <w:tr w14:paraId="1D6D27AD">
        <w:tblPrEx>
          <w:tblCellMar>
            <w:top w:w="0" w:type="dxa"/>
            <w:left w:w="108" w:type="dxa"/>
            <w:bottom w:w="0" w:type="dxa"/>
            <w:right w:w="108" w:type="dxa"/>
          </w:tblCellMar>
        </w:tblPrEx>
        <w:trPr>
          <w:trHeight w:val="405" w:hRule="atLeast"/>
        </w:trPr>
        <w:tc>
          <w:tcPr>
            <w:tcW w:w="528" w:type="dxa"/>
            <w:tcBorders>
              <w:top w:val="nil"/>
              <w:left w:val="single" w:color="auto" w:sz="4" w:space="0"/>
              <w:bottom w:val="single" w:color="auto" w:sz="4" w:space="0"/>
              <w:right w:val="single" w:color="auto" w:sz="4" w:space="0"/>
            </w:tcBorders>
            <w:noWrap w:val="0"/>
            <w:vAlign w:val="center"/>
          </w:tcPr>
          <w:p w14:paraId="011F5406">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221</w:t>
            </w:r>
          </w:p>
        </w:tc>
        <w:tc>
          <w:tcPr>
            <w:tcW w:w="483" w:type="dxa"/>
            <w:tcBorders>
              <w:top w:val="nil"/>
              <w:left w:val="nil"/>
              <w:bottom w:val="single" w:color="auto" w:sz="4" w:space="0"/>
              <w:right w:val="single" w:color="auto" w:sz="4" w:space="0"/>
            </w:tcBorders>
            <w:noWrap w:val="0"/>
            <w:vAlign w:val="center"/>
          </w:tcPr>
          <w:p w14:paraId="23A21C50">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02</w:t>
            </w:r>
          </w:p>
        </w:tc>
        <w:tc>
          <w:tcPr>
            <w:tcW w:w="405" w:type="dxa"/>
            <w:tcBorders>
              <w:top w:val="nil"/>
              <w:left w:val="nil"/>
              <w:bottom w:val="single" w:color="auto" w:sz="4" w:space="0"/>
              <w:right w:val="single" w:color="auto" w:sz="4" w:space="0"/>
            </w:tcBorders>
            <w:noWrap w:val="0"/>
            <w:vAlign w:val="center"/>
          </w:tcPr>
          <w:p w14:paraId="106C059A">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01</w:t>
            </w:r>
          </w:p>
        </w:tc>
        <w:tc>
          <w:tcPr>
            <w:tcW w:w="2580" w:type="dxa"/>
            <w:tcBorders>
              <w:top w:val="nil"/>
              <w:left w:val="nil"/>
              <w:bottom w:val="single" w:color="auto" w:sz="4" w:space="0"/>
              <w:right w:val="single" w:color="auto" w:sz="4" w:space="0"/>
            </w:tcBorders>
            <w:noWrap w:val="0"/>
            <w:vAlign w:val="center"/>
          </w:tcPr>
          <w:p w14:paraId="2FDFCB9D">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住房公积金　</w:t>
            </w:r>
          </w:p>
        </w:tc>
        <w:tc>
          <w:tcPr>
            <w:tcW w:w="1686" w:type="dxa"/>
            <w:tcBorders>
              <w:top w:val="nil"/>
              <w:left w:val="nil"/>
              <w:bottom w:val="single" w:color="auto" w:sz="4" w:space="0"/>
              <w:right w:val="single" w:color="auto" w:sz="4" w:space="0"/>
            </w:tcBorders>
            <w:noWrap w:val="0"/>
            <w:vAlign w:val="center"/>
          </w:tcPr>
          <w:p w14:paraId="23D0DF02">
            <w:pPr>
              <w:widowControl/>
              <w:shd w:val="clear" w:color="auto" w:fill="auto"/>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kern w:val="0"/>
                <w:sz w:val="15"/>
                <w:szCs w:val="15"/>
                <w:highlight w:val="none"/>
                <w:lang w:val="en-US" w:eastAsia="zh-CN"/>
              </w:rPr>
              <w:t>29.59</w:t>
            </w:r>
          </w:p>
        </w:tc>
        <w:tc>
          <w:tcPr>
            <w:tcW w:w="1845" w:type="dxa"/>
            <w:tcBorders>
              <w:top w:val="nil"/>
              <w:left w:val="nil"/>
              <w:bottom w:val="single" w:color="auto" w:sz="4" w:space="0"/>
              <w:right w:val="single" w:color="auto" w:sz="4" w:space="0"/>
            </w:tcBorders>
            <w:noWrap w:val="0"/>
            <w:vAlign w:val="center"/>
          </w:tcPr>
          <w:p w14:paraId="0363C2DB">
            <w:pPr>
              <w:widowControl/>
              <w:shd w:val="clear" w:color="auto" w:fill="auto"/>
              <w:spacing w:line="280" w:lineRule="exact"/>
              <w:jc w:val="center"/>
              <w:rPr>
                <w:rFonts w:hint="eastAsia" w:ascii="仿宋_GB2312" w:hAnsi="宋体" w:eastAsia="仿宋_GB2312" w:cs="宋体"/>
                <w:kern w:val="0"/>
                <w:sz w:val="15"/>
                <w:szCs w:val="15"/>
                <w:highlight w:val="none"/>
                <w:lang w:val="en-US" w:eastAsia="zh-CN"/>
              </w:rPr>
            </w:pPr>
            <w:r>
              <w:rPr>
                <w:rFonts w:hint="eastAsia" w:ascii="仿宋_GB2312" w:hAnsi="宋体" w:eastAsia="仿宋_GB2312" w:cs="宋体"/>
                <w:kern w:val="0"/>
                <w:sz w:val="15"/>
                <w:szCs w:val="15"/>
                <w:highlight w:val="none"/>
                <w:lang w:val="en-US" w:eastAsia="zh-CN"/>
              </w:rPr>
              <w:t>29.59</w:t>
            </w:r>
          </w:p>
        </w:tc>
        <w:tc>
          <w:tcPr>
            <w:tcW w:w="1893" w:type="dxa"/>
            <w:tcBorders>
              <w:top w:val="nil"/>
              <w:left w:val="nil"/>
              <w:bottom w:val="single" w:color="auto" w:sz="4" w:space="0"/>
              <w:right w:val="single" w:color="auto" w:sz="4" w:space="0"/>
            </w:tcBorders>
            <w:noWrap w:val="0"/>
            <w:vAlign w:val="center"/>
          </w:tcPr>
          <w:p w14:paraId="3FEC59EE">
            <w:pPr>
              <w:widowControl/>
              <w:spacing w:line="280" w:lineRule="exact"/>
              <w:jc w:val="center"/>
              <w:rPr>
                <w:rFonts w:ascii="宋体" w:hAnsi="宋体" w:cs="宋体"/>
                <w:b/>
                <w:bCs/>
                <w:color w:val="auto"/>
                <w:kern w:val="0"/>
                <w:sz w:val="22"/>
                <w:szCs w:val="22"/>
                <w:highlight w:val="none"/>
              </w:rPr>
            </w:pPr>
          </w:p>
        </w:tc>
      </w:tr>
      <w:tr w14:paraId="2FC163D8">
        <w:tblPrEx>
          <w:tblCellMar>
            <w:top w:w="0" w:type="dxa"/>
            <w:left w:w="108" w:type="dxa"/>
            <w:bottom w:w="0" w:type="dxa"/>
            <w:right w:w="108" w:type="dxa"/>
          </w:tblCellMar>
        </w:tblPrEx>
        <w:trPr>
          <w:trHeight w:val="405" w:hRule="atLeast"/>
        </w:trPr>
        <w:tc>
          <w:tcPr>
            <w:tcW w:w="528" w:type="dxa"/>
            <w:tcBorders>
              <w:top w:val="nil"/>
              <w:left w:val="single" w:color="auto" w:sz="4" w:space="0"/>
              <w:bottom w:val="single" w:color="auto" w:sz="4" w:space="0"/>
              <w:right w:val="single" w:color="auto" w:sz="4" w:space="0"/>
            </w:tcBorders>
            <w:noWrap w:val="0"/>
            <w:vAlign w:val="center"/>
          </w:tcPr>
          <w:p w14:paraId="0F65D00A">
            <w:pPr>
              <w:widowControl/>
              <w:spacing w:line="280" w:lineRule="exact"/>
              <w:jc w:val="center"/>
              <w:rPr>
                <w:rFonts w:ascii="宋体" w:hAnsi="宋体" w:cs="宋体"/>
                <w:b/>
                <w:bCs/>
                <w:color w:val="auto"/>
                <w:kern w:val="0"/>
                <w:sz w:val="16"/>
                <w:szCs w:val="16"/>
                <w:highlight w:val="none"/>
              </w:rPr>
            </w:pPr>
          </w:p>
        </w:tc>
        <w:tc>
          <w:tcPr>
            <w:tcW w:w="483" w:type="dxa"/>
            <w:tcBorders>
              <w:top w:val="nil"/>
              <w:left w:val="nil"/>
              <w:bottom w:val="single" w:color="auto" w:sz="4" w:space="0"/>
              <w:right w:val="single" w:color="auto" w:sz="4" w:space="0"/>
            </w:tcBorders>
            <w:noWrap w:val="0"/>
            <w:vAlign w:val="center"/>
          </w:tcPr>
          <w:p w14:paraId="4274B416">
            <w:pPr>
              <w:widowControl/>
              <w:spacing w:line="280" w:lineRule="exact"/>
              <w:jc w:val="center"/>
              <w:rPr>
                <w:rFonts w:ascii="宋体" w:hAnsi="宋体" w:cs="宋体"/>
                <w:b/>
                <w:bCs/>
                <w:color w:val="auto"/>
                <w:kern w:val="0"/>
                <w:sz w:val="16"/>
                <w:szCs w:val="16"/>
                <w:highlight w:val="none"/>
              </w:rPr>
            </w:pPr>
          </w:p>
        </w:tc>
        <w:tc>
          <w:tcPr>
            <w:tcW w:w="405" w:type="dxa"/>
            <w:tcBorders>
              <w:top w:val="nil"/>
              <w:left w:val="nil"/>
              <w:bottom w:val="single" w:color="auto" w:sz="4" w:space="0"/>
              <w:right w:val="single" w:color="auto" w:sz="4" w:space="0"/>
            </w:tcBorders>
            <w:noWrap w:val="0"/>
            <w:vAlign w:val="center"/>
          </w:tcPr>
          <w:p w14:paraId="4E7B6E62">
            <w:pPr>
              <w:widowControl/>
              <w:spacing w:line="280" w:lineRule="exact"/>
              <w:jc w:val="center"/>
              <w:rPr>
                <w:rFonts w:ascii="宋体" w:hAnsi="宋体" w:cs="宋体"/>
                <w:b/>
                <w:bCs/>
                <w:color w:val="auto"/>
                <w:kern w:val="0"/>
                <w:sz w:val="16"/>
                <w:szCs w:val="16"/>
                <w:highlight w:val="none"/>
              </w:rPr>
            </w:pPr>
          </w:p>
        </w:tc>
        <w:tc>
          <w:tcPr>
            <w:tcW w:w="2580" w:type="dxa"/>
            <w:tcBorders>
              <w:top w:val="nil"/>
              <w:left w:val="nil"/>
              <w:bottom w:val="single" w:color="auto" w:sz="4" w:space="0"/>
              <w:right w:val="single" w:color="auto" w:sz="4" w:space="0"/>
            </w:tcBorders>
            <w:noWrap w:val="0"/>
            <w:vAlign w:val="center"/>
          </w:tcPr>
          <w:p w14:paraId="16D07B52">
            <w:pPr>
              <w:widowControl/>
              <w:spacing w:line="280" w:lineRule="exact"/>
              <w:jc w:val="center"/>
              <w:rPr>
                <w:rFonts w:ascii="宋体" w:hAnsi="宋体" w:cs="宋体"/>
                <w:b/>
                <w:bCs/>
                <w:color w:val="auto"/>
                <w:kern w:val="0"/>
                <w:sz w:val="22"/>
                <w:szCs w:val="22"/>
                <w:highlight w:val="none"/>
              </w:rPr>
            </w:pPr>
          </w:p>
        </w:tc>
        <w:tc>
          <w:tcPr>
            <w:tcW w:w="1686" w:type="dxa"/>
            <w:tcBorders>
              <w:top w:val="nil"/>
              <w:left w:val="nil"/>
              <w:bottom w:val="single" w:color="auto" w:sz="4" w:space="0"/>
              <w:right w:val="single" w:color="auto" w:sz="4" w:space="0"/>
            </w:tcBorders>
            <w:noWrap w:val="0"/>
            <w:vAlign w:val="center"/>
          </w:tcPr>
          <w:p w14:paraId="738B8F66">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05D7EAFD">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2D419150">
            <w:pPr>
              <w:widowControl/>
              <w:spacing w:line="280" w:lineRule="exact"/>
              <w:jc w:val="center"/>
              <w:rPr>
                <w:rFonts w:ascii="宋体" w:hAnsi="宋体" w:cs="宋体"/>
                <w:b/>
                <w:bCs/>
                <w:color w:val="auto"/>
                <w:kern w:val="0"/>
                <w:sz w:val="22"/>
                <w:szCs w:val="22"/>
                <w:highlight w:val="none"/>
              </w:rPr>
            </w:pPr>
          </w:p>
        </w:tc>
      </w:tr>
      <w:tr w14:paraId="5FC4C3E6">
        <w:tblPrEx>
          <w:tblCellMar>
            <w:top w:w="0" w:type="dxa"/>
            <w:left w:w="108" w:type="dxa"/>
            <w:bottom w:w="0" w:type="dxa"/>
            <w:right w:w="108" w:type="dxa"/>
          </w:tblCellMar>
        </w:tblPrEx>
        <w:trPr>
          <w:trHeight w:val="405" w:hRule="atLeast"/>
        </w:trPr>
        <w:tc>
          <w:tcPr>
            <w:tcW w:w="528" w:type="dxa"/>
            <w:tcBorders>
              <w:top w:val="nil"/>
              <w:left w:val="single" w:color="auto" w:sz="4" w:space="0"/>
              <w:bottom w:val="single" w:color="auto" w:sz="4" w:space="0"/>
              <w:right w:val="single" w:color="auto" w:sz="4" w:space="0"/>
            </w:tcBorders>
            <w:noWrap w:val="0"/>
            <w:vAlign w:val="center"/>
          </w:tcPr>
          <w:p w14:paraId="444F602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83" w:type="dxa"/>
            <w:tcBorders>
              <w:top w:val="nil"/>
              <w:left w:val="nil"/>
              <w:bottom w:val="single" w:color="auto" w:sz="4" w:space="0"/>
              <w:right w:val="single" w:color="auto" w:sz="4" w:space="0"/>
            </w:tcBorders>
            <w:noWrap w:val="0"/>
            <w:vAlign w:val="center"/>
          </w:tcPr>
          <w:p w14:paraId="5F6D9C2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05" w:type="dxa"/>
            <w:tcBorders>
              <w:top w:val="nil"/>
              <w:left w:val="nil"/>
              <w:bottom w:val="single" w:color="auto" w:sz="4" w:space="0"/>
              <w:right w:val="single" w:color="auto" w:sz="4" w:space="0"/>
            </w:tcBorders>
            <w:noWrap w:val="0"/>
            <w:vAlign w:val="center"/>
          </w:tcPr>
          <w:p w14:paraId="0237DAD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0" w:type="dxa"/>
            <w:tcBorders>
              <w:top w:val="nil"/>
              <w:left w:val="nil"/>
              <w:bottom w:val="single" w:color="auto" w:sz="4" w:space="0"/>
              <w:right w:val="single" w:color="auto" w:sz="4" w:space="0"/>
            </w:tcBorders>
            <w:noWrap w:val="0"/>
            <w:vAlign w:val="center"/>
          </w:tcPr>
          <w:p w14:paraId="4E4E24C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686" w:type="dxa"/>
            <w:tcBorders>
              <w:top w:val="nil"/>
              <w:left w:val="nil"/>
              <w:bottom w:val="single" w:color="auto" w:sz="4" w:space="0"/>
              <w:right w:val="single" w:color="auto" w:sz="4" w:space="0"/>
            </w:tcBorders>
            <w:noWrap w:val="0"/>
            <w:vAlign w:val="center"/>
          </w:tcPr>
          <w:p w14:paraId="67C1D77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5867851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6BC6B73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EAEB8A0">
        <w:tblPrEx>
          <w:tblCellMar>
            <w:top w:w="0" w:type="dxa"/>
            <w:left w:w="108" w:type="dxa"/>
            <w:bottom w:w="0" w:type="dxa"/>
            <w:right w:w="108" w:type="dxa"/>
          </w:tblCellMar>
        </w:tblPrEx>
        <w:trPr>
          <w:trHeight w:val="405" w:hRule="atLeast"/>
        </w:trPr>
        <w:tc>
          <w:tcPr>
            <w:tcW w:w="528" w:type="dxa"/>
            <w:tcBorders>
              <w:top w:val="nil"/>
              <w:left w:val="single" w:color="auto" w:sz="4" w:space="0"/>
              <w:bottom w:val="single" w:color="auto" w:sz="4" w:space="0"/>
              <w:right w:val="single" w:color="auto" w:sz="4" w:space="0"/>
            </w:tcBorders>
            <w:noWrap w:val="0"/>
            <w:vAlign w:val="center"/>
          </w:tcPr>
          <w:p w14:paraId="7448B34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83" w:type="dxa"/>
            <w:tcBorders>
              <w:top w:val="nil"/>
              <w:left w:val="nil"/>
              <w:bottom w:val="single" w:color="auto" w:sz="4" w:space="0"/>
              <w:right w:val="single" w:color="auto" w:sz="4" w:space="0"/>
            </w:tcBorders>
            <w:noWrap w:val="0"/>
            <w:vAlign w:val="center"/>
          </w:tcPr>
          <w:p w14:paraId="43155C5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05" w:type="dxa"/>
            <w:tcBorders>
              <w:top w:val="nil"/>
              <w:left w:val="nil"/>
              <w:bottom w:val="single" w:color="auto" w:sz="4" w:space="0"/>
              <w:right w:val="single" w:color="auto" w:sz="4" w:space="0"/>
            </w:tcBorders>
            <w:noWrap w:val="0"/>
            <w:vAlign w:val="center"/>
          </w:tcPr>
          <w:p w14:paraId="061FD65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0" w:type="dxa"/>
            <w:tcBorders>
              <w:top w:val="nil"/>
              <w:left w:val="nil"/>
              <w:bottom w:val="single" w:color="auto" w:sz="4" w:space="0"/>
              <w:right w:val="single" w:color="auto" w:sz="4" w:space="0"/>
            </w:tcBorders>
            <w:noWrap w:val="0"/>
            <w:vAlign w:val="center"/>
          </w:tcPr>
          <w:p w14:paraId="111D476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686" w:type="dxa"/>
            <w:tcBorders>
              <w:top w:val="nil"/>
              <w:left w:val="nil"/>
              <w:bottom w:val="single" w:color="auto" w:sz="4" w:space="0"/>
              <w:right w:val="single" w:color="auto" w:sz="4" w:space="0"/>
            </w:tcBorders>
            <w:noWrap w:val="0"/>
            <w:vAlign w:val="center"/>
          </w:tcPr>
          <w:p w14:paraId="24E388A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1657204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3CCA11D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098206F7">
        <w:tblPrEx>
          <w:tblCellMar>
            <w:top w:w="0" w:type="dxa"/>
            <w:left w:w="108" w:type="dxa"/>
            <w:bottom w:w="0" w:type="dxa"/>
            <w:right w:w="108" w:type="dxa"/>
          </w:tblCellMar>
        </w:tblPrEx>
        <w:trPr>
          <w:trHeight w:val="405" w:hRule="atLeast"/>
        </w:trPr>
        <w:tc>
          <w:tcPr>
            <w:tcW w:w="528" w:type="dxa"/>
            <w:tcBorders>
              <w:top w:val="nil"/>
              <w:left w:val="single" w:color="auto" w:sz="4" w:space="0"/>
              <w:bottom w:val="single" w:color="auto" w:sz="4" w:space="0"/>
              <w:right w:val="single" w:color="auto" w:sz="4" w:space="0"/>
            </w:tcBorders>
            <w:noWrap w:val="0"/>
            <w:vAlign w:val="center"/>
          </w:tcPr>
          <w:p w14:paraId="7F5196D9">
            <w:pPr>
              <w:rPr>
                <w:color w:val="auto"/>
                <w:highlight w:val="none"/>
              </w:rPr>
            </w:pPr>
          </w:p>
        </w:tc>
        <w:tc>
          <w:tcPr>
            <w:tcW w:w="483" w:type="dxa"/>
            <w:tcBorders>
              <w:top w:val="nil"/>
              <w:left w:val="nil"/>
              <w:bottom w:val="single" w:color="auto" w:sz="4" w:space="0"/>
              <w:right w:val="single" w:color="auto" w:sz="4" w:space="0"/>
            </w:tcBorders>
            <w:noWrap w:val="0"/>
            <w:vAlign w:val="center"/>
          </w:tcPr>
          <w:p w14:paraId="47C21FDF">
            <w:pPr>
              <w:rPr>
                <w:color w:val="auto"/>
                <w:highlight w:val="none"/>
              </w:rPr>
            </w:pPr>
          </w:p>
        </w:tc>
        <w:tc>
          <w:tcPr>
            <w:tcW w:w="405" w:type="dxa"/>
            <w:tcBorders>
              <w:top w:val="nil"/>
              <w:left w:val="nil"/>
              <w:bottom w:val="single" w:color="auto" w:sz="4" w:space="0"/>
              <w:right w:val="single" w:color="auto" w:sz="4" w:space="0"/>
            </w:tcBorders>
            <w:noWrap w:val="0"/>
            <w:vAlign w:val="center"/>
          </w:tcPr>
          <w:p w14:paraId="4FB78B02">
            <w:pPr>
              <w:rPr>
                <w:color w:val="auto"/>
                <w:highlight w:val="none"/>
              </w:rPr>
            </w:pPr>
          </w:p>
        </w:tc>
        <w:tc>
          <w:tcPr>
            <w:tcW w:w="2580" w:type="dxa"/>
            <w:tcBorders>
              <w:top w:val="nil"/>
              <w:left w:val="nil"/>
              <w:bottom w:val="single" w:color="auto" w:sz="4" w:space="0"/>
              <w:right w:val="single" w:color="auto" w:sz="4" w:space="0"/>
            </w:tcBorders>
            <w:noWrap w:val="0"/>
            <w:vAlign w:val="center"/>
          </w:tcPr>
          <w:p w14:paraId="5FBDA02E">
            <w:pPr>
              <w:rPr>
                <w:color w:val="auto"/>
                <w:highlight w:val="none"/>
              </w:rPr>
            </w:pPr>
          </w:p>
        </w:tc>
        <w:tc>
          <w:tcPr>
            <w:tcW w:w="1686" w:type="dxa"/>
            <w:tcBorders>
              <w:top w:val="nil"/>
              <w:left w:val="nil"/>
              <w:bottom w:val="single" w:color="auto" w:sz="4" w:space="0"/>
              <w:right w:val="single" w:color="auto" w:sz="4" w:space="0"/>
            </w:tcBorders>
            <w:noWrap w:val="0"/>
            <w:vAlign w:val="center"/>
          </w:tcPr>
          <w:p w14:paraId="568F9A37">
            <w:pPr>
              <w:rPr>
                <w:color w:val="auto"/>
                <w:highlight w:val="none"/>
              </w:rPr>
            </w:pPr>
          </w:p>
        </w:tc>
        <w:tc>
          <w:tcPr>
            <w:tcW w:w="1845" w:type="dxa"/>
            <w:tcBorders>
              <w:top w:val="nil"/>
              <w:left w:val="nil"/>
              <w:bottom w:val="single" w:color="auto" w:sz="4" w:space="0"/>
              <w:right w:val="single" w:color="auto" w:sz="4" w:space="0"/>
            </w:tcBorders>
            <w:noWrap w:val="0"/>
            <w:vAlign w:val="center"/>
          </w:tcPr>
          <w:p w14:paraId="707552C2">
            <w:pPr>
              <w:rPr>
                <w:color w:val="auto"/>
                <w:highlight w:val="none"/>
              </w:rPr>
            </w:pPr>
          </w:p>
        </w:tc>
        <w:tc>
          <w:tcPr>
            <w:tcW w:w="1893" w:type="dxa"/>
            <w:tcBorders>
              <w:top w:val="nil"/>
              <w:left w:val="nil"/>
              <w:bottom w:val="single" w:color="auto" w:sz="4" w:space="0"/>
              <w:right w:val="single" w:color="auto" w:sz="4" w:space="0"/>
            </w:tcBorders>
            <w:noWrap w:val="0"/>
            <w:vAlign w:val="center"/>
          </w:tcPr>
          <w:p w14:paraId="3310A64D">
            <w:pPr>
              <w:rPr>
                <w:color w:val="auto"/>
                <w:highlight w:val="none"/>
              </w:rPr>
            </w:pPr>
          </w:p>
        </w:tc>
      </w:tr>
      <w:tr w14:paraId="7C1C9C56">
        <w:tblPrEx>
          <w:tblCellMar>
            <w:top w:w="0" w:type="dxa"/>
            <w:left w:w="108" w:type="dxa"/>
            <w:bottom w:w="0" w:type="dxa"/>
            <w:right w:w="108" w:type="dxa"/>
          </w:tblCellMar>
        </w:tblPrEx>
        <w:trPr>
          <w:trHeight w:val="405" w:hRule="atLeast"/>
        </w:trPr>
        <w:tc>
          <w:tcPr>
            <w:tcW w:w="528" w:type="dxa"/>
            <w:tcBorders>
              <w:top w:val="nil"/>
              <w:left w:val="single" w:color="auto" w:sz="4" w:space="0"/>
              <w:bottom w:val="single" w:color="auto" w:sz="4" w:space="0"/>
              <w:right w:val="single" w:color="auto" w:sz="4" w:space="0"/>
            </w:tcBorders>
            <w:noWrap w:val="0"/>
            <w:vAlign w:val="center"/>
          </w:tcPr>
          <w:p w14:paraId="3C9334F8">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83" w:type="dxa"/>
            <w:tcBorders>
              <w:top w:val="nil"/>
              <w:left w:val="nil"/>
              <w:bottom w:val="single" w:color="auto" w:sz="4" w:space="0"/>
              <w:right w:val="single" w:color="auto" w:sz="4" w:space="0"/>
            </w:tcBorders>
            <w:noWrap w:val="0"/>
            <w:vAlign w:val="center"/>
          </w:tcPr>
          <w:p w14:paraId="51472366">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05" w:type="dxa"/>
            <w:tcBorders>
              <w:top w:val="nil"/>
              <w:left w:val="nil"/>
              <w:bottom w:val="single" w:color="auto" w:sz="4" w:space="0"/>
              <w:right w:val="single" w:color="auto" w:sz="4" w:space="0"/>
            </w:tcBorders>
            <w:noWrap w:val="0"/>
            <w:vAlign w:val="center"/>
          </w:tcPr>
          <w:p w14:paraId="40C209A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80" w:type="dxa"/>
            <w:tcBorders>
              <w:top w:val="nil"/>
              <w:left w:val="nil"/>
              <w:bottom w:val="single" w:color="auto" w:sz="4" w:space="0"/>
              <w:right w:val="single" w:color="auto" w:sz="4" w:space="0"/>
            </w:tcBorders>
            <w:noWrap w:val="0"/>
            <w:vAlign w:val="center"/>
          </w:tcPr>
          <w:p w14:paraId="30879641">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686" w:type="dxa"/>
            <w:tcBorders>
              <w:top w:val="nil"/>
              <w:left w:val="nil"/>
              <w:bottom w:val="single" w:color="auto" w:sz="4" w:space="0"/>
              <w:right w:val="single" w:color="auto" w:sz="4" w:space="0"/>
            </w:tcBorders>
            <w:noWrap w:val="0"/>
            <w:vAlign w:val="center"/>
          </w:tcPr>
          <w:p w14:paraId="4FC46B5C">
            <w:pPr>
              <w:widowControl/>
              <w:shd w:val="clear" w:color="auto" w:fill="auto"/>
              <w:spacing w:line="280" w:lineRule="exact"/>
              <w:jc w:val="center"/>
              <w:rPr>
                <w:rFonts w:hint="default"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349.32</w:t>
            </w:r>
          </w:p>
        </w:tc>
        <w:tc>
          <w:tcPr>
            <w:tcW w:w="1845" w:type="dxa"/>
            <w:tcBorders>
              <w:top w:val="nil"/>
              <w:left w:val="nil"/>
              <w:bottom w:val="single" w:color="auto" w:sz="4" w:space="0"/>
              <w:right w:val="single" w:color="auto" w:sz="4" w:space="0"/>
            </w:tcBorders>
            <w:noWrap w:val="0"/>
            <w:vAlign w:val="center"/>
          </w:tcPr>
          <w:p w14:paraId="0E04F351">
            <w:pPr>
              <w:widowControl/>
              <w:shd w:val="clear" w:color="auto" w:fill="auto"/>
              <w:spacing w:line="280" w:lineRule="exact"/>
              <w:jc w:val="center"/>
              <w:rPr>
                <w:rFonts w:hint="default"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349.32</w:t>
            </w:r>
          </w:p>
        </w:tc>
        <w:tc>
          <w:tcPr>
            <w:tcW w:w="1893" w:type="dxa"/>
            <w:tcBorders>
              <w:top w:val="nil"/>
              <w:left w:val="nil"/>
              <w:bottom w:val="single" w:color="auto" w:sz="4" w:space="0"/>
              <w:right w:val="single" w:color="auto" w:sz="4" w:space="0"/>
            </w:tcBorders>
            <w:noWrap w:val="0"/>
            <w:vAlign w:val="center"/>
          </w:tcPr>
          <w:p w14:paraId="5A10429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r>
    </w:tbl>
    <w:p w14:paraId="337FFB4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9F541C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F5B934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517837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4BC74626">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4BE6DEC6">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呼图壁县公共就业服务中心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8"/>
        <w:tblW w:w="9449" w:type="dxa"/>
        <w:tblInd w:w="-240" w:type="dxa"/>
        <w:tblLayout w:type="fixed"/>
        <w:tblCellMar>
          <w:top w:w="0" w:type="dxa"/>
          <w:left w:w="108" w:type="dxa"/>
          <w:bottom w:w="0" w:type="dxa"/>
          <w:right w:w="108" w:type="dxa"/>
        </w:tblCellMar>
      </w:tblPr>
      <w:tblGrid>
        <w:gridCol w:w="1752"/>
        <w:gridCol w:w="1098"/>
        <w:gridCol w:w="2580"/>
        <w:gridCol w:w="1086"/>
        <w:gridCol w:w="1128"/>
        <w:gridCol w:w="852"/>
        <w:gridCol w:w="953"/>
      </w:tblGrid>
      <w:tr w14:paraId="3D0B1BF7">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14:paraId="0EB67888">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14:paraId="2C0BB779">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41F9E0AF">
        <w:tblPrEx>
          <w:tblCellMar>
            <w:top w:w="0" w:type="dxa"/>
            <w:left w:w="108" w:type="dxa"/>
            <w:bottom w:w="0" w:type="dxa"/>
            <w:right w:w="108" w:type="dxa"/>
          </w:tblCellMar>
        </w:tblPrEx>
        <w:trPr>
          <w:trHeight w:val="500" w:hRule="atLeast"/>
        </w:trPr>
        <w:tc>
          <w:tcPr>
            <w:tcW w:w="1752" w:type="dxa"/>
            <w:tcBorders>
              <w:top w:val="nil"/>
              <w:left w:val="single" w:color="auto" w:sz="4" w:space="0"/>
              <w:bottom w:val="single" w:color="auto" w:sz="4" w:space="0"/>
              <w:right w:val="single" w:color="auto" w:sz="4" w:space="0"/>
            </w:tcBorders>
            <w:noWrap w:val="0"/>
            <w:vAlign w:val="center"/>
          </w:tcPr>
          <w:p w14:paraId="2695F500">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098" w:type="dxa"/>
            <w:tcBorders>
              <w:top w:val="nil"/>
              <w:left w:val="nil"/>
              <w:bottom w:val="single" w:color="auto" w:sz="4" w:space="0"/>
              <w:right w:val="single" w:color="auto" w:sz="4" w:space="0"/>
            </w:tcBorders>
            <w:noWrap w:val="0"/>
            <w:vAlign w:val="center"/>
          </w:tcPr>
          <w:p w14:paraId="013BBF27">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14:paraId="501652D2">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1086" w:type="dxa"/>
            <w:tcBorders>
              <w:top w:val="nil"/>
              <w:left w:val="nil"/>
              <w:bottom w:val="single" w:color="auto" w:sz="4" w:space="0"/>
              <w:right w:val="single" w:color="auto" w:sz="4" w:space="0"/>
            </w:tcBorders>
            <w:noWrap w:val="0"/>
            <w:vAlign w:val="center"/>
          </w:tcPr>
          <w:p w14:paraId="5B8EE469">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128" w:type="dxa"/>
            <w:tcBorders>
              <w:top w:val="nil"/>
              <w:left w:val="nil"/>
              <w:bottom w:val="single" w:color="auto" w:sz="4" w:space="0"/>
              <w:right w:val="single" w:color="auto" w:sz="4" w:space="0"/>
            </w:tcBorders>
            <w:noWrap w:val="0"/>
            <w:vAlign w:val="center"/>
          </w:tcPr>
          <w:p w14:paraId="3E649194">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852" w:type="dxa"/>
            <w:tcBorders>
              <w:top w:val="nil"/>
              <w:left w:val="nil"/>
              <w:bottom w:val="single" w:color="auto" w:sz="4" w:space="0"/>
              <w:right w:val="single" w:color="auto" w:sz="4" w:space="0"/>
            </w:tcBorders>
            <w:noWrap w:val="0"/>
            <w:vAlign w:val="center"/>
          </w:tcPr>
          <w:p w14:paraId="292BEA4C">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953" w:type="dxa"/>
            <w:tcBorders>
              <w:top w:val="nil"/>
              <w:left w:val="nil"/>
              <w:bottom w:val="single" w:color="auto" w:sz="4" w:space="0"/>
              <w:right w:val="single" w:color="auto" w:sz="4" w:space="0"/>
            </w:tcBorders>
            <w:noWrap w:val="0"/>
            <w:vAlign w:val="center"/>
          </w:tcPr>
          <w:p w14:paraId="37E16CEC">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1B103298">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3B5F06D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1098" w:type="dxa"/>
            <w:tcBorders>
              <w:top w:val="nil"/>
              <w:left w:val="nil"/>
              <w:bottom w:val="single" w:color="auto" w:sz="4" w:space="0"/>
              <w:right w:val="single" w:color="auto" w:sz="4" w:space="0"/>
            </w:tcBorders>
            <w:noWrap w:val="0"/>
            <w:vAlign w:val="top"/>
          </w:tcPr>
          <w:p w14:paraId="69E4400F">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216.32</w:t>
            </w:r>
          </w:p>
        </w:tc>
        <w:tc>
          <w:tcPr>
            <w:tcW w:w="2580" w:type="dxa"/>
            <w:tcBorders>
              <w:top w:val="nil"/>
              <w:left w:val="nil"/>
              <w:bottom w:val="single" w:color="auto" w:sz="4" w:space="0"/>
              <w:right w:val="single" w:color="auto" w:sz="4" w:space="0"/>
            </w:tcBorders>
            <w:noWrap w:val="0"/>
            <w:vAlign w:val="center"/>
          </w:tcPr>
          <w:p w14:paraId="78E66F8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1086" w:type="dxa"/>
            <w:tcBorders>
              <w:top w:val="nil"/>
              <w:left w:val="nil"/>
              <w:bottom w:val="single" w:color="auto" w:sz="4" w:space="0"/>
              <w:right w:val="single" w:color="auto" w:sz="4" w:space="0"/>
            </w:tcBorders>
            <w:noWrap w:val="0"/>
            <w:vAlign w:val="center"/>
          </w:tcPr>
          <w:p w14:paraId="51239A3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14:paraId="0C996FF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2" w:type="dxa"/>
            <w:tcBorders>
              <w:top w:val="nil"/>
              <w:left w:val="nil"/>
              <w:bottom w:val="single" w:color="auto" w:sz="4" w:space="0"/>
              <w:right w:val="single" w:color="auto" w:sz="4" w:space="0"/>
            </w:tcBorders>
            <w:noWrap w:val="0"/>
            <w:vAlign w:val="center"/>
          </w:tcPr>
          <w:p w14:paraId="0C99D40F">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2D6BB15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55DC645">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36A5B817">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1098" w:type="dxa"/>
            <w:tcBorders>
              <w:top w:val="nil"/>
              <w:left w:val="nil"/>
              <w:bottom w:val="single" w:color="auto" w:sz="4" w:space="0"/>
              <w:right w:val="single" w:color="auto" w:sz="4" w:space="0"/>
            </w:tcBorders>
            <w:noWrap w:val="0"/>
            <w:vAlign w:val="top"/>
          </w:tcPr>
          <w:p w14:paraId="50E875E7">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216.32</w:t>
            </w:r>
          </w:p>
        </w:tc>
        <w:tc>
          <w:tcPr>
            <w:tcW w:w="2580" w:type="dxa"/>
            <w:tcBorders>
              <w:top w:val="nil"/>
              <w:left w:val="nil"/>
              <w:bottom w:val="single" w:color="auto" w:sz="4" w:space="0"/>
              <w:right w:val="single" w:color="auto" w:sz="4" w:space="0"/>
            </w:tcBorders>
            <w:noWrap w:val="0"/>
            <w:vAlign w:val="center"/>
          </w:tcPr>
          <w:p w14:paraId="620F888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1086" w:type="dxa"/>
            <w:tcBorders>
              <w:top w:val="nil"/>
              <w:left w:val="nil"/>
              <w:bottom w:val="single" w:color="auto" w:sz="4" w:space="0"/>
              <w:right w:val="single" w:color="auto" w:sz="4" w:space="0"/>
            </w:tcBorders>
            <w:noWrap w:val="0"/>
            <w:vAlign w:val="center"/>
          </w:tcPr>
          <w:p w14:paraId="4CFC69D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14:paraId="45B6A40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2" w:type="dxa"/>
            <w:tcBorders>
              <w:top w:val="nil"/>
              <w:left w:val="nil"/>
              <w:bottom w:val="single" w:color="auto" w:sz="4" w:space="0"/>
              <w:right w:val="single" w:color="auto" w:sz="4" w:space="0"/>
            </w:tcBorders>
            <w:noWrap w:val="0"/>
            <w:vAlign w:val="center"/>
          </w:tcPr>
          <w:p w14:paraId="5B3EDA6B">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64AE227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970B63A">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6C3EBDE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1098" w:type="dxa"/>
            <w:tcBorders>
              <w:top w:val="nil"/>
              <w:left w:val="nil"/>
              <w:bottom w:val="single" w:color="auto" w:sz="4" w:space="0"/>
              <w:right w:val="single" w:color="auto" w:sz="4" w:space="0"/>
            </w:tcBorders>
            <w:noWrap w:val="0"/>
            <w:vAlign w:val="center"/>
          </w:tcPr>
          <w:p w14:paraId="68A56A7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829A09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1086" w:type="dxa"/>
            <w:tcBorders>
              <w:top w:val="nil"/>
              <w:left w:val="nil"/>
              <w:bottom w:val="single" w:color="auto" w:sz="4" w:space="0"/>
              <w:right w:val="single" w:color="auto" w:sz="4" w:space="0"/>
            </w:tcBorders>
            <w:noWrap w:val="0"/>
            <w:vAlign w:val="center"/>
          </w:tcPr>
          <w:p w14:paraId="2D63C48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14:paraId="201DAC4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2" w:type="dxa"/>
            <w:tcBorders>
              <w:top w:val="nil"/>
              <w:left w:val="nil"/>
              <w:bottom w:val="single" w:color="auto" w:sz="4" w:space="0"/>
              <w:right w:val="single" w:color="auto" w:sz="4" w:space="0"/>
            </w:tcBorders>
            <w:noWrap w:val="0"/>
            <w:vAlign w:val="center"/>
          </w:tcPr>
          <w:p w14:paraId="1023B66E">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142C71E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FEC11FB">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18B553C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1098" w:type="dxa"/>
            <w:tcBorders>
              <w:top w:val="nil"/>
              <w:left w:val="nil"/>
              <w:bottom w:val="single" w:color="auto" w:sz="4" w:space="0"/>
              <w:right w:val="single" w:color="auto" w:sz="4" w:space="0"/>
            </w:tcBorders>
            <w:noWrap w:val="0"/>
            <w:vAlign w:val="bottom"/>
          </w:tcPr>
          <w:p w14:paraId="3BB2F09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E9C425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1086" w:type="dxa"/>
            <w:tcBorders>
              <w:top w:val="nil"/>
              <w:left w:val="nil"/>
              <w:bottom w:val="single" w:color="auto" w:sz="4" w:space="0"/>
              <w:right w:val="single" w:color="auto" w:sz="4" w:space="0"/>
            </w:tcBorders>
            <w:noWrap w:val="0"/>
            <w:vAlign w:val="center"/>
          </w:tcPr>
          <w:p w14:paraId="1E4636A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14:paraId="4FBF078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2" w:type="dxa"/>
            <w:tcBorders>
              <w:top w:val="nil"/>
              <w:left w:val="nil"/>
              <w:bottom w:val="single" w:color="auto" w:sz="4" w:space="0"/>
              <w:right w:val="single" w:color="auto" w:sz="4" w:space="0"/>
            </w:tcBorders>
            <w:noWrap w:val="0"/>
            <w:vAlign w:val="center"/>
          </w:tcPr>
          <w:p w14:paraId="6A004175">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3B11B33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FED780B">
        <w:tblPrEx>
          <w:tblCellMar>
            <w:top w:w="0" w:type="dxa"/>
            <w:left w:w="108" w:type="dxa"/>
            <w:bottom w:w="0" w:type="dxa"/>
            <w:right w:w="108" w:type="dxa"/>
          </w:tblCellMar>
        </w:tblPrEx>
        <w:trPr>
          <w:trHeight w:val="297" w:hRule="exact"/>
        </w:trPr>
        <w:tc>
          <w:tcPr>
            <w:tcW w:w="1752" w:type="dxa"/>
            <w:tcBorders>
              <w:top w:val="nil"/>
              <w:left w:val="single" w:color="auto" w:sz="4" w:space="0"/>
              <w:bottom w:val="single" w:color="auto" w:sz="4" w:space="0"/>
              <w:right w:val="single" w:color="auto" w:sz="4" w:space="0"/>
            </w:tcBorders>
            <w:noWrap w:val="0"/>
            <w:vAlign w:val="center"/>
          </w:tcPr>
          <w:p w14:paraId="5406787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bottom"/>
          </w:tcPr>
          <w:p w14:paraId="01F21D6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9B2486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1086" w:type="dxa"/>
            <w:tcBorders>
              <w:top w:val="nil"/>
              <w:left w:val="nil"/>
              <w:bottom w:val="single" w:color="auto" w:sz="4" w:space="0"/>
              <w:right w:val="single" w:color="auto" w:sz="4" w:space="0"/>
            </w:tcBorders>
            <w:noWrap w:val="0"/>
            <w:vAlign w:val="center"/>
          </w:tcPr>
          <w:p w14:paraId="2ED309E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14:paraId="626F4BA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2" w:type="dxa"/>
            <w:tcBorders>
              <w:top w:val="nil"/>
              <w:left w:val="nil"/>
              <w:bottom w:val="single" w:color="auto" w:sz="4" w:space="0"/>
              <w:right w:val="single" w:color="auto" w:sz="4" w:space="0"/>
            </w:tcBorders>
            <w:noWrap w:val="0"/>
            <w:vAlign w:val="center"/>
          </w:tcPr>
          <w:p w14:paraId="1AB39BC6">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3FB1760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275F1A4">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2F8C5A9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bottom"/>
          </w:tcPr>
          <w:p w14:paraId="6162323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16498E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1086" w:type="dxa"/>
            <w:tcBorders>
              <w:top w:val="nil"/>
              <w:left w:val="nil"/>
              <w:bottom w:val="single" w:color="auto" w:sz="4" w:space="0"/>
              <w:right w:val="single" w:color="auto" w:sz="4" w:space="0"/>
            </w:tcBorders>
            <w:noWrap w:val="0"/>
            <w:vAlign w:val="center"/>
          </w:tcPr>
          <w:p w14:paraId="4D72008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14:paraId="7B59726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2" w:type="dxa"/>
            <w:tcBorders>
              <w:top w:val="nil"/>
              <w:left w:val="nil"/>
              <w:bottom w:val="single" w:color="auto" w:sz="4" w:space="0"/>
              <w:right w:val="single" w:color="auto" w:sz="4" w:space="0"/>
            </w:tcBorders>
            <w:noWrap w:val="0"/>
            <w:vAlign w:val="center"/>
          </w:tcPr>
          <w:p w14:paraId="179B1672">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08ACE0B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829BF71">
        <w:tblPrEx>
          <w:tblCellMar>
            <w:top w:w="0" w:type="dxa"/>
            <w:left w:w="108" w:type="dxa"/>
            <w:bottom w:w="0" w:type="dxa"/>
            <w:right w:w="108" w:type="dxa"/>
          </w:tblCellMar>
        </w:tblPrEx>
        <w:trPr>
          <w:trHeight w:val="314" w:hRule="exact"/>
        </w:trPr>
        <w:tc>
          <w:tcPr>
            <w:tcW w:w="1752" w:type="dxa"/>
            <w:tcBorders>
              <w:top w:val="nil"/>
              <w:left w:val="single" w:color="auto" w:sz="4" w:space="0"/>
              <w:bottom w:val="single" w:color="auto" w:sz="4" w:space="0"/>
              <w:right w:val="single" w:color="auto" w:sz="4" w:space="0"/>
            </w:tcBorders>
            <w:noWrap w:val="0"/>
            <w:vAlign w:val="center"/>
          </w:tcPr>
          <w:p w14:paraId="17D14DA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bottom"/>
          </w:tcPr>
          <w:p w14:paraId="42E12E3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014D8D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1086" w:type="dxa"/>
            <w:tcBorders>
              <w:top w:val="nil"/>
              <w:left w:val="nil"/>
              <w:bottom w:val="single" w:color="auto" w:sz="4" w:space="0"/>
              <w:right w:val="single" w:color="auto" w:sz="4" w:space="0"/>
            </w:tcBorders>
            <w:noWrap w:val="0"/>
            <w:vAlign w:val="center"/>
          </w:tcPr>
          <w:p w14:paraId="458610F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14:paraId="78DAD7B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2" w:type="dxa"/>
            <w:tcBorders>
              <w:top w:val="nil"/>
              <w:left w:val="nil"/>
              <w:bottom w:val="single" w:color="auto" w:sz="4" w:space="0"/>
              <w:right w:val="single" w:color="auto" w:sz="4" w:space="0"/>
            </w:tcBorders>
            <w:noWrap w:val="0"/>
            <w:vAlign w:val="center"/>
          </w:tcPr>
          <w:p w14:paraId="74603C07">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71D42FD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1EDEF2C">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0FC186C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bottom"/>
          </w:tcPr>
          <w:p w14:paraId="5740ABD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0F45DE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1086" w:type="dxa"/>
            <w:tcBorders>
              <w:top w:val="nil"/>
              <w:left w:val="nil"/>
              <w:bottom w:val="single" w:color="auto" w:sz="4" w:space="0"/>
              <w:right w:val="single" w:color="auto" w:sz="4" w:space="0"/>
            </w:tcBorders>
            <w:noWrap w:val="0"/>
            <w:vAlign w:val="top"/>
          </w:tcPr>
          <w:p w14:paraId="5BB432AA">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192.23</w:t>
            </w:r>
          </w:p>
        </w:tc>
        <w:tc>
          <w:tcPr>
            <w:tcW w:w="1128" w:type="dxa"/>
            <w:tcBorders>
              <w:top w:val="nil"/>
              <w:left w:val="nil"/>
              <w:bottom w:val="single" w:color="auto" w:sz="4" w:space="0"/>
              <w:right w:val="single" w:color="auto" w:sz="4" w:space="0"/>
            </w:tcBorders>
            <w:noWrap w:val="0"/>
            <w:vAlign w:val="top"/>
          </w:tcPr>
          <w:p w14:paraId="263C687F">
            <w:pPr>
              <w:widowControl/>
              <w:spacing w:line="280" w:lineRule="exact"/>
              <w:ind w:firstLine="180" w:firstLineChars="100"/>
              <w:jc w:val="lef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192.23</w:t>
            </w:r>
          </w:p>
        </w:tc>
        <w:tc>
          <w:tcPr>
            <w:tcW w:w="852" w:type="dxa"/>
            <w:tcBorders>
              <w:top w:val="nil"/>
              <w:left w:val="nil"/>
              <w:bottom w:val="single" w:color="auto" w:sz="4" w:space="0"/>
              <w:right w:val="single" w:color="auto" w:sz="4" w:space="0"/>
            </w:tcBorders>
            <w:noWrap w:val="0"/>
            <w:vAlign w:val="center"/>
          </w:tcPr>
          <w:p w14:paraId="4886A987">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0A1E1F8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9E6192F">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6536D2E8">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1098" w:type="dxa"/>
            <w:tcBorders>
              <w:top w:val="nil"/>
              <w:left w:val="nil"/>
              <w:bottom w:val="single" w:color="auto" w:sz="4" w:space="0"/>
              <w:right w:val="single" w:color="auto" w:sz="4" w:space="0"/>
            </w:tcBorders>
            <w:noWrap w:val="0"/>
            <w:vAlign w:val="bottom"/>
          </w:tcPr>
          <w:p w14:paraId="189F20B0">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7ABD6BAC">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1086" w:type="dxa"/>
            <w:tcBorders>
              <w:top w:val="nil"/>
              <w:left w:val="nil"/>
              <w:bottom w:val="single" w:color="auto" w:sz="4" w:space="0"/>
              <w:right w:val="single" w:color="auto" w:sz="4" w:space="0"/>
            </w:tcBorders>
            <w:noWrap w:val="0"/>
            <w:vAlign w:val="center"/>
          </w:tcPr>
          <w:p w14:paraId="0BD305CB">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p>
        </w:tc>
        <w:tc>
          <w:tcPr>
            <w:tcW w:w="1128" w:type="dxa"/>
            <w:tcBorders>
              <w:top w:val="nil"/>
              <w:left w:val="nil"/>
              <w:bottom w:val="single" w:color="auto" w:sz="4" w:space="0"/>
              <w:right w:val="single" w:color="auto" w:sz="4" w:space="0"/>
            </w:tcBorders>
            <w:noWrap w:val="0"/>
            <w:vAlign w:val="center"/>
          </w:tcPr>
          <w:p w14:paraId="0D144B89">
            <w:pPr>
              <w:widowControl/>
              <w:spacing w:line="280" w:lineRule="exact"/>
              <w:ind w:firstLine="180" w:firstLineChars="100"/>
              <w:jc w:val="left"/>
              <w:rPr>
                <w:rFonts w:hint="eastAsia" w:ascii="宋体" w:hAnsi="宋体" w:cs="宋体"/>
                <w:color w:val="auto"/>
                <w:kern w:val="0"/>
                <w:sz w:val="18"/>
                <w:szCs w:val="18"/>
                <w:highlight w:val="none"/>
              </w:rPr>
            </w:pPr>
          </w:p>
        </w:tc>
        <w:tc>
          <w:tcPr>
            <w:tcW w:w="852" w:type="dxa"/>
            <w:tcBorders>
              <w:top w:val="nil"/>
              <w:left w:val="nil"/>
              <w:bottom w:val="single" w:color="auto" w:sz="4" w:space="0"/>
              <w:right w:val="single" w:color="auto" w:sz="4" w:space="0"/>
            </w:tcBorders>
            <w:noWrap w:val="0"/>
            <w:vAlign w:val="center"/>
          </w:tcPr>
          <w:p w14:paraId="288E71C7">
            <w:pPr>
              <w:widowControl/>
              <w:spacing w:line="280" w:lineRule="exact"/>
              <w:jc w:val="right"/>
              <w:rPr>
                <w:rFonts w:hint="eastAsia"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2EAB6AFB">
            <w:pPr>
              <w:widowControl/>
              <w:spacing w:line="280" w:lineRule="exact"/>
              <w:jc w:val="right"/>
              <w:rPr>
                <w:rFonts w:hint="eastAsia" w:ascii="宋体" w:hAnsi="宋体" w:cs="宋体"/>
                <w:color w:val="auto"/>
                <w:kern w:val="0"/>
                <w:sz w:val="18"/>
                <w:szCs w:val="18"/>
                <w:highlight w:val="none"/>
              </w:rPr>
            </w:pPr>
          </w:p>
        </w:tc>
      </w:tr>
      <w:tr w14:paraId="350A59DF">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795B91B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bottom"/>
          </w:tcPr>
          <w:p w14:paraId="02534D6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CBDC65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1086" w:type="dxa"/>
            <w:tcBorders>
              <w:top w:val="nil"/>
              <w:left w:val="nil"/>
              <w:bottom w:val="single" w:color="auto" w:sz="4" w:space="0"/>
              <w:right w:val="single" w:color="auto" w:sz="4" w:space="0"/>
            </w:tcBorders>
            <w:noWrap w:val="0"/>
            <w:vAlign w:val="top"/>
          </w:tcPr>
          <w:p w14:paraId="300E66B7">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10.50</w:t>
            </w:r>
          </w:p>
        </w:tc>
        <w:tc>
          <w:tcPr>
            <w:tcW w:w="1128" w:type="dxa"/>
            <w:tcBorders>
              <w:top w:val="nil"/>
              <w:left w:val="nil"/>
              <w:bottom w:val="single" w:color="auto" w:sz="4" w:space="0"/>
              <w:right w:val="single" w:color="auto" w:sz="4" w:space="0"/>
            </w:tcBorders>
            <w:noWrap w:val="0"/>
            <w:vAlign w:val="top"/>
          </w:tcPr>
          <w:p w14:paraId="6E472836">
            <w:pPr>
              <w:widowControl/>
              <w:spacing w:line="280" w:lineRule="exact"/>
              <w:ind w:firstLine="180" w:firstLineChars="100"/>
              <w:jc w:val="lef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10.50</w:t>
            </w:r>
          </w:p>
        </w:tc>
        <w:tc>
          <w:tcPr>
            <w:tcW w:w="852" w:type="dxa"/>
            <w:tcBorders>
              <w:top w:val="nil"/>
              <w:left w:val="nil"/>
              <w:bottom w:val="single" w:color="auto" w:sz="4" w:space="0"/>
              <w:right w:val="single" w:color="auto" w:sz="4" w:space="0"/>
            </w:tcBorders>
            <w:noWrap w:val="0"/>
            <w:vAlign w:val="center"/>
          </w:tcPr>
          <w:p w14:paraId="5B24B7D8">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302C592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5F55EE2">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1A3D97F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bottom"/>
          </w:tcPr>
          <w:p w14:paraId="2E81F81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AC1B28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1086" w:type="dxa"/>
            <w:tcBorders>
              <w:top w:val="nil"/>
              <w:left w:val="nil"/>
              <w:bottom w:val="single" w:color="auto" w:sz="4" w:space="0"/>
              <w:right w:val="single" w:color="auto" w:sz="4" w:space="0"/>
            </w:tcBorders>
            <w:noWrap w:val="0"/>
            <w:vAlign w:val="center"/>
          </w:tcPr>
          <w:p w14:paraId="5EC9D70C">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14:paraId="63E97B7B">
            <w:pPr>
              <w:widowControl/>
              <w:spacing w:line="280" w:lineRule="exact"/>
              <w:ind w:firstLine="180" w:firstLineChars="100"/>
              <w:jc w:val="lef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852" w:type="dxa"/>
            <w:tcBorders>
              <w:top w:val="nil"/>
              <w:left w:val="nil"/>
              <w:bottom w:val="single" w:color="auto" w:sz="4" w:space="0"/>
              <w:right w:val="single" w:color="auto" w:sz="4" w:space="0"/>
            </w:tcBorders>
            <w:noWrap w:val="0"/>
            <w:vAlign w:val="center"/>
          </w:tcPr>
          <w:p w14:paraId="7CF085AA">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0A9959B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AE68D27">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51F0C6C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bottom"/>
          </w:tcPr>
          <w:p w14:paraId="6F3643F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AFB57F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1086" w:type="dxa"/>
            <w:tcBorders>
              <w:top w:val="nil"/>
              <w:left w:val="nil"/>
              <w:bottom w:val="single" w:color="auto" w:sz="4" w:space="0"/>
              <w:right w:val="single" w:color="auto" w:sz="4" w:space="0"/>
            </w:tcBorders>
            <w:noWrap w:val="0"/>
            <w:vAlign w:val="center"/>
          </w:tcPr>
          <w:p w14:paraId="4E17AD8A">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14:paraId="067EBB31">
            <w:pPr>
              <w:widowControl/>
              <w:spacing w:line="280" w:lineRule="exact"/>
              <w:ind w:firstLine="180" w:firstLineChars="100"/>
              <w:jc w:val="lef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852" w:type="dxa"/>
            <w:tcBorders>
              <w:top w:val="nil"/>
              <w:left w:val="nil"/>
              <w:bottom w:val="single" w:color="auto" w:sz="4" w:space="0"/>
              <w:right w:val="single" w:color="auto" w:sz="4" w:space="0"/>
            </w:tcBorders>
            <w:noWrap w:val="0"/>
            <w:vAlign w:val="center"/>
          </w:tcPr>
          <w:p w14:paraId="40A822C0">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5E7F89F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03B8835">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7E16AD5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bottom"/>
          </w:tcPr>
          <w:p w14:paraId="6C20D66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0721EC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1086" w:type="dxa"/>
            <w:tcBorders>
              <w:top w:val="nil"/>
              <w:left w:val="nil"/>
              <w:bottom w:val="single" w:color="auto" w:sz="4" w:space="0"/>
              <w:right w:val="single" w:color="auto" w:sz="4" w:space="0"/>
            </w:tcBorders>
            <w:noWrap w:val="0"/>
            <w:vAlign w:val="center"/>
          </w:tcPr>
          <w:p w14:paraId="679E4A15">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14:paraId="2B81BB4F">
            <w:pPr>
              <w:widowControl/>
              <w:spacing w:line="280" w:lineRule="exact"/>
              <w:ind w:firstLine="180" w:firstLineChars="100"/>
              <w:jc w:val="lef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852" w:type="dxa"/>
            <w:tcBorders>
              <w:top w:val="nil"/>
              <w:left w:val="nil"/>
              <w:bottom w:val="single" w:color="auto" w:sz="4" w:space="0"/>
              <w:right w:val="single" w:color="auto" w:sz="4" w:space="0"/>
            </w:tcBorders>
            <w:noWrap w:val="0"/>
            <w:vAlign w:val="center"/>
          </w:tcPr>
          <w:p w14:paraId="0BD52064">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1D77D4E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8D66560">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76BB38C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bottom"/>
          </w:tcPr>
          <w:p w14:paraId="7F38A40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3942F7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1086" w:type="dxa"/>
            <w:tcBorders>
              <w:top w:val="nil"/>
              <w:left w:val="nil"/>
              <w:bottom w:val="single" w:color="auto" w:sz="4" w:space="0"/>
              <w:right w:val="single" w:color="auto" w:sz="4" w:space="0"/>
            </w:tcBorders>
            <w:noWrap w:val="0"/>
            <w:vAlign w:val="center"/>
          </w:tcPr>
          <w:p w14:paraId="455E2B57">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14:paraId="042049CE">
            <w:pPr>
              <w:widowControl/>
              <w:spacing w:line="280" w:lineRule="exact"/>
              <w:ind w:firstLine="180" w:firstLineChars="100"/>
              <w:jc w:val="lef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852" w:type="dxa"/>
            <w:tcBorders>
              <w:top w:val="nil"/>
              <w:left w:val="nil"/>
              <w:bottom w:val="single" w:color="auto" w:sz="4" w:space="0"/>
              <w:right w:val="single" w:color="auto" w:sz="4" w:space="0"/>
            </w:tcBorders>
            <w:noWrap w:val="0"/>
            <w:vAlign w:val="center"/>
          </w:tcPr>
          <w:p w14:paraId="70F8C324">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56B34D3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DD5F8CF">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3E471D7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bottom"/>
          </w:tcPr>
          <w:p w14:paraId="04F1D3C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518219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1086" w:type="dxa"/>
            <w:tcBorders>
              <w:top w:val="nil"/>
              <w:left w:val="nil"/>
              <w:bottom w:val="single" w:color="auto" w:sz="4" w:space="0"/>
              <w:right w:val="single" w:color="auto" w:sz="4" w:space="0"/>
            </w:tcBorders>
            <w:noWrap w:val="0"/>
            <w:vAlign w:val="center"/>
          </w:tcPr>
          <w:p w14:paraId="5DD3E6E7">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14:paraId="0CC62C6D">
            <w:pPr>
              <w:widowControl/>
              <w:spacing w:line="280" w:lineRule="exact"/>
              <w:ind w:firstLine="180" w:firstLineChars="100"/>
              <w:jc w:val="lef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852" w:type="dxa"/>
            <w:tcBorders>
              <w:top w:val="nil"/>
              <w:left w:val="nil"/>
              <w:bottom w:val="single" w:color="auto" w:sz="4" w:space="0"/>
              <w:right w:val="single" w:color="auto" w:sz="4" w:space="0"/>
            </w:tcBorders>
            <w:noWrap w:val="0"/>
            <w:vAlign w:val="center"/>
          </w:tcPr>
          <w:p w14:paraId="2E91D3BF">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509975F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7F0AAF7">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57064C0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bottom"/>
          </w:tcPr>
          <w:p w14:paraId="708C572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7231A5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1086" w:type="dxa"/>
            <w:tcBorders>
              <w:top w:val="nil"/>
              <w:left w:val="nil"/>
              <w:bottom w:val="single" w:color="auto" w:sz="4" w:space="0"/>
              <w:right w:val="single" w:color="auto" w:sz="4" w:space="0"/>
            </w:tcBorders>
            <w:noWrap w:val="0"/>
            <w:vAlign w:val="center"/>
          </w:tcPr>
          <w:p w14:paraId="16F6E685">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14:paraId="440D6629">
            <w:pPr>
              <w:widowControl/>
              <w:spacing w:line="280" w:lineRule="exact"/>
              <w:ind w:firstLine="180" w:firstLineChars="100"/>
              <w:jc w:val="lef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852" w:type="dxa"/>
            <w:tcBorders>
              <w:top w:val="nil"/>
              <w:left w:val="nil"/>
              <w:bottom w:val="single" w:color="auto" w:sz="4" w:space="0"/>
              <w:right w:val="single" w:color="auto" w:sz="4" w:space="0"/>
            </w:tcBorders>
            <w:noWrap w:val="0"/>
            <w:vAlign w:val="center"/>
          </w:tcPr>
          <w:p w14:paraId="5DAE5EC1">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490327C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78CAC6A">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768CF17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bottom"/>
          </w:tcPr>
          <w:p w14:paraId="11702B4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85D060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1086" w:type="dxa"/>
            <w:tcBorders>
              <w:top w:val="nil"/>
              <w:left w:val="nil"/>
              <w:bottom w:val="single" w:color="auto" w:sz="4" w:space="0"/>
              <w:right w:val="single" w:color="auto" w:sz="4" w:space="0"/>
            </w:tcBorders>
            <w:noWrap w:val="0"/>
            <w:vAlign w:val="center"/>
          </w:tcPr>
          <w:p w14:paraId="48535853">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14:paraId="2F37F826">
            <w:pPr>
              <w:widowControl/>
              <w:spacing w:line="280" w:lineRule="exact"/>
              <w:ind w:firstLine="180" w:firstLineChars="100"/>
              <w:jc w:val="lef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852" w:type="dxa"/>
            <w:tcBorders>
              <w:top w:val="nil"/>
              <w:left w:val="nil"/>
              <w:bottom w:val="single" w:color="auto" w:sz="4" w:space="0"/>
              <w:right w:val="single" w:color="auto" w:sz="4" w:space="0"/>
            </w:tcBorders>
            <w:noWrap w:val="0"/>
            <w:vAlign w:val="center"/>
          </w:tcPr>
          <w:p w14:paraId="4B92755F">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775A46A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0F0B589">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3F1E088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bottom"/>
          </w:tcPr>
          <w:p w14:paraId="7BAF0D8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436615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1086" w:type="dxa"/>
            <w:tcBorders>
              <w:top w:val="nil"/>
              <w:left w:val="nil"/>
              <w:bottom w:val="single" w:color="auto" w:sz="4" w:space="0"/>
              <w:right w:val="single" w:color="auto" w:sz="4" w:space="0"/>
            </w:tcBorders>
            <w:noWrap w:val="0"/>
            <w:vAlign w:val="center"/>
          </w:tcPr>
          <w:p w14:paraId="322DEA0C">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14:paraId="0BB475EC">
            <w:pPr>
              <w:widowControl/>
              <w:spacing w:line="280" w:lineRule="exact"/>
              <w:ind w:firstLine="180" w:firstLineChars="100"/>
              <w:jc w:val="lef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852" w:type="dxa"/>
            <w:tcBorders>
              <w:top w:val="nil"/>
              <w:left w:val="nil"/>
              <w:bottom w:val="single" w:color="auto" w:sz="4" w:space="0"/>
              <w:right w:val="single" w:color="auto" w:sz="4" w:space="0"/>
            </w:tcBorders>
            <w:noWrap w:val="0"/>
            <w:vAlign w:val="center"/>
          </w:tcPr>
          <w:p w14:paraId="2D2CEC83">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61A6F95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9B1275B">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1A4CCF4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bottom"/>
          </w:tcPr>
          <w:p w14:paraId="18A76B3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B41793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1086" w:type="dxa"/>
            <w:tcBorders>
              <w:top w:val="nil"/>
              <w:left w:val="nil"/>
              <w:bottom w:val="single" w:color="auto" w:sz="4" w:space="0"/>
              <w:right w:val="single" w:color="auto" w:sz="4" w:space="0"/>
            </w:tcBorders>
            <w:noWrap w:val="0"/>
            <w:vAlign w:val="center"/>
          </w:tcPr>
          <w:p w14:paraId="3E8F38EC">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14:paraId="6CB13427">
            <w:pPr>
              <w:widowControl/>
              <w:spacing w:line="280" w:lineRule="exact"/>
              <w:ind w:firstLine="180" w:firstLineChars="100"/>
              <w:jc w:val="lef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852" w:type="dxa"/>
            <w:tcBorders>
              <w:top w:val="nil"/>
              <w:left w:val="nil"/>
              <w:bottom w:val="single" w:color="auto" w:sz="4" w:space="0"/>
              <w:right w:val="single" w:color="auto" w:sz="4" w:space="0"/>
            </w:tcBorders>
            <w:noWrap w:val="0"/>
            <w:vAlign w:val="center"/>
          </w:tcPr>
          <w:p w14:paraId="186E17F8">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2AC2E92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9B017FA">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4146352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bottom"/>
          </w:tcPr>
          <w:p w14:paraId="1D6AC44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12624F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1086" w:type="dxa"/>
            <w:tcBorders>
              <w:top w:val="nil"/>
              <w:left w:val="nil"/>
              <w:bottom w:val="single" w:color="auto" w:sz="4" w:space="0"/>
              <w:right w:val="single" w:color="auto" w:sz="4" w:space="0"/>
            </w:tcBorders>
            <w:noWrap w:val="0"/>
            <w:vAlign w:val="top"/>
          </w:tcPr>
          <w:p w14:paraId="4D9FB90E">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13.59</w:t>
            </w:r>
          </w:p>
        </w:tc>
        <w:tc>
          <w:tcPr>
            <w:tcW w:w="1128" w:type="dxa"/>
            <w:tcBorders>
              <w:top w:val="nil"/>
              <w:left w:val="nil"/>
              <w:bottom w:val="single" w:color="auto" w:sz="4" w:space="0"/>
              <w:right w:val="single" w:color="auto" w:sz="4" w:space="0"/>
            </w:tcBorders>
            <w:noWrap w:val="0"/>
            <w:vAlign w:val="top"/>
          </w:tcPr>
          <w:p w14:paraId="17CDD13A">
            <w:pPr>
              <w:widowControl/>
              <w:spacing w:line="280" w:lineRule="exact"/>
              <w:ind w:firstLine="180" w:firstLineChars="100"/>
              <w:jc w:val="lef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13.59</w:t>
            </w:r>
          </w:p>
        </w:tc>
        <w:tc>
          <w:tcPr>
            <w:tcW w:w="852" w:type="dxa"/>
            <w:tcBorders>
              <w:top w:val="nil"/>
              <w:left w:val="nil"/>
              <w:bottom w:val="single" w:color="auto" w:sz="4" w:space="0"/>
              <w:right w:val="single" w:color="auto" w:sz="4" w:space="0"/>
            </w:tcBorders>
            <w:noWrap w:val="0"/>
            <w:vAlign w:val="center"/>
          </w:tcPr>
          <w:p w14:paraId="19EFBCFF">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2FB2A65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8E26659">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293566D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bottom"/>
          </w:tcPr>
          <w:p w14:paraId="28ABF18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D52637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1086" w:type="dxa"/>
            <w:tcBorders>
              <w:top w:val="nil"/>
              <w:left w:val="nil"/>
              <w:bottom w:val="single" w:color="auto" w:sz="4" w:space="0"/>
              <w:right w:val="single" w:color="auto" w:sz="4" w:space="0"/>
            </w:tcBorders>
            <w:noWrap w:val="0"/>
            <w:vAlign w:val="center"/>
          </w:tcPr>
          <w:p w14:paraId="06A51A0C">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14:paraId="20E4F20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2" w:type="dxa"/>
            <w:tcBorders>
              <w:top w:val="nil"/>
              <w:left w:val="nil"/>
              <w:bottom w:val="single" w:color="auto" w:sz="4" w:space="0"/>
              <w:right w:val="single" w:color="auto" w:sz="4" w:space="0"/>
            </w:tcBorders>
            <w:noWrap w:val="0"/>
            <w:vAlign w:val="center"/>
          </w:tcPr>
          <w:p w14:paraId="6262895B">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109CF4E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AE53CB3">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0D991D84">
            <w:pPr>
              <w:widowControl/>
              <w:spacing w:line="280" w:lineRule="exact"/>
              <w:jc w:val="left"/>
              <w:rPr>
                <w:rFonts w:hint="eastAsia" w:ascii="仿宋_GB2312" w:hAnsi="宋体" w:eastAsia="仿宋_GB2312"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bottom"/>
          </w:tcPr>
          <w:p w14:paraId="06144111">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2F6FA4FB">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1086" w:type="dxa"/>
            <w:tcBorders>
              <w:top w:val="nil"/>
              <w:left w:val="nil"/>
              <w:bottom w:val="single" w:color="auto" w:sz="4" w:space="0"/>
              <w:right w:val="single" w:color="auto" w:sz="4" w:space="0"/>
            </w:tcBorders>
            <w:noWrap w:val="0"/>
            <w:vAlign w:val="center"/>
          </w:tcPr>
          <w:p w14:paraId="1021DE03">
            <w:pPr>
              <w:widowControl/>
              <w:spacing w:line="280" w:lineRule="exact"/>
              <w:jc w:val="right"/>
              <w:rPr>
                <w:rFonts w:hint="eastAsia" w:ascii="宋体" w:hAnsi="宋体" w:cs="宋体"/>
                <w:color w:val="auto"/>
                <w:kern w:val="0"/>
                <w:sz w:val="18"/>
                <w:szCs w:val="18"/>
                <w:highlight w:val="none"/>
              </w:rPr>
            </w:pPr>
          </w:p>
        </w:tc>
        <w:tc>
          <w:tcPr>
            <w:tcW w:w="1128" w:type="dxa"/>
            <w:tcBorders>
              <w:top w:val="nil"/>
              <w:left w:val="nil"/>
              <w:bottom w:val="single" w:color="auto" w:sz="4" w:space="0"/>
              <w:right w:val="single" w:color="auto" w:sz="4" w:space="0"/>
            </w:tcBorders>
            <w:noWrap w:val="0"/>
            <w:vAlign w:val="center"/>
          </w:tcPr>
          <w:p w14:paraId="63D42A51">
            <w:pPr>
              <w:widowControl/>
              <w:spacing w:line="280" w:lineRule="exact"/>
              <w:jc w:val="right"/>
              <w:rPr>
                <w:rFonts w:hint="eastAsia" w:ascii="宋体" w:hAnsi="宋体" w:cs="宋体"/>
                <w:color w:val="auto"/>
                <w:kern w:val="0"/>
                <w:sz w:val="18"/>
                <w:szCs w:val="18"/>
                <w:highlight w:val="none"/>
              </w:rPr>
            </w:pPr>
          </w:p>
        </w:tc>
        <w:tc>
          <w:tcPr>
            <w:tcW w:w="852" w:type="dxa"/>
            <w:tcBorders>
              <w:top w:val="nil"/>
              <w:left w:val="nil"/>
              <w:bottom w:val="single" w:color="auto" w:sz="4" w:space="0"/>
              <w:right w:val="single" w:color="auto" w:sz="4" w:space="0"/>
            </w:tcBorders>
            <w:noWrap w:val="0"/>
            <w:vAlign w:val="center"/>
          </w:tcPr>
          <w:p w14:paraId="12F23F6F">
            <w:pPr>
              <w:widowControl/>
              <w:spacing w:line="280" w:lineRule="exact"/>
              <w:jc w:val="right"/>
              <w:rPr>
                <w:rFonts w:hint="eastAsia"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34F47AC6">
            <w:pPr>
              <w:widowControl/>
              <w:spacing w:line="280" w:lineRule="exact"/>
              <w:jc w:val="right"/>
              <w:rPr>
                <w:rFonts w:hint="eastAsia" w:ascii="宋体" w:hAnsi="宋体" w:cs="宋体"/>
                <w:color w:val="auto"/>
                <w:kern w:val="0"/>
                <w:sz w:val="18"/>
                <w:szCs w:val="18"/>
                <w:highlight w:val="none"/>
              </w:rPr>
            </w:pPr>
          </w:p>
        </w:tc>
      </w:tr>
      <w:tr w14:paraId="46185616">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25EAF85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bottom"/>
          </w:tcPr>
          <w:p w14:paraId="29A34E1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F7DECE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1086" w:type="dxa"/>
            <w:tcBorders>
              <w:top w:val="nil"/>
              <w:left w:val="nil"/>
              <w:bottom w:val="single" w:color="auto" w:sz="4" w:space="0"/>
              <w:right w:val="single" w:color="auto" w:sz="4" w:space="0"/>
            </w:tcBorders>
            <w:noWrap w:val="0"/>
            <w:vAlign w:val="center"/>
          </w:tcPr>
          <w:p w14:paraId="74ABCC0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14:paraId="187EDAB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2" w:type="dxa"/>
            <w:tcBorders>
              <w:top w:val="nil"/>
              <w:left w:val="nil"/>
              <w:bottom w:val="single" w:color="auto" w:sz="4" w:space="0"/>
              <w:right w:val="single" w:color="auto" w:sz="4" w:space="0"/>
            </w:tcBorders>
            <w:noWrap w:val="0"/>
            <w:vAlign w:val="center"/>
          </w:tcPr>
          <w:p w14:paraId="142F5193">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449AEFB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D957575">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1F988B1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bottom"/>
          </w:tcPr>
          <w:p w14:paraId="50337D8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7DDE7D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1086" w:type="dxa"/>
            <w:tcBorders>
              <w:top w:val="nil"/>
              <w:left w:val="nil"/>
              <w:bottom w:val="single" w:color="auto" w:sz="4" w:space="0"/>
              <w:right w:val="single" w:color="auto" w:sz="4" w:space="0"/>
            </w:tcBorders>
            <w:noWrap w:val="0"/>
            <w:vAlign w:val="center"/>
          </w:tcPr>
          <w:p w14:paraId="4807CC4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14:paraId="1AB9E92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2" w:type="dxa"/>
            <w:tcBorders>
              <w:top w:val="nil"/>
              <w:left w:val="nil"/>
              <w:bottom w:val="single" w:color="auto" w:sz="4" w:space="0"/>
              <w:right w:val="single" w:color="auto" w:sz="4" w:space="0"/>
            </w:tcBorders>
            <w:noWrap w:val="0"/>
            <w:vAlign w:val="center"/>
          </w:tcPr>
          <w:p w14:paraId="78C2A553">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5DFDAEF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A525D62">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2D0CA94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bottom"/>
          </w:tcPr>
          <w:p w14:paraId="3C4EFF7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A52980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1086" w:type="dxa"/>
            <w:tcBorders>
              <w:top w:val="nil"/>
              <w:left w:val="nil"/>
              <w:bottom w:val="single" w:color="auto" w:sz="4" w:space="0"/>
              <w:right w:val="single" w:color="auto" w:sz="4" w:space="0"/>
            </w:tcBorders>
            <w:noWrap w:val="0"/>
            <w:vAlign w:val="center"/>
          </w:tcPr>
          <w:p w14:paraId="31665E8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14:paraId="2CC6CAD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2" w:type="dxa"/>
            <w:tcBorders>
              <w:top w:val="nil"/>
              <w:left w:val="nil"/>
              <w:bottom w:val="single" w:color="auto" w:sz="4" w:space="0"/>
              <w:right w:val="single" w:color="auto" w:sz="4" w:space="0"/>
            </w:tcBorders>
            <w:noWrap w:val="0"/>
            <w:vAlign w:val="center"/>
          </w:tcPr>
          <w:p w14:paraId="4880F366">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055778A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DB92184">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32E7C99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bottom"/>
          </w:tcPr>
          <w:p w14:paraId="4BEE589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8EC52D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1086" w:type="dxa"/>
            <w:tcBorders>
              <w:top w:val="nil"/>
              <w:left w:val="nil"/>
              <w:bottom w:val="single" w:color="auto" w:sz="4" w:space="0"/>
              <w:right w:val="single" w:color="auto" w:sz="4" w:space="0"/>
            </w:tcBorders>
            <w:noWrap w:val="0"/>
            <w:vAlign w:val="center"/>
          </w:tcPr>
          <w:p w14:paraId="0F286AA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14:paraId="015DAD7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2" w:type="dxa"/>
            <w:tcBorders>
              <w:top w:val="nil"/>
              <w:left w:val="nil"/>
              <w:bottom w:val="single" w:color="auto" w:sz="4" w:space="0"/>
              <w:right w:val="single" w:color="auto" w:sz="4" w:space="0"/>
            </w:tcBorders>
            <w:noWrap w:val="0"/>
            <w:vAlign w:val="center"/>
          </w:tcPr>
          <w:p w14:paraId="19D25C86">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1AC3D1B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1D9D558">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71CCA45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bottom"/>
          </w:tcPr>
          <w:p w14:paraId="139C14F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B677DB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1086" w:type="dxa"/>
            <w:tcBorders>
              <w:top w:val="nil"/>
              <w:left w:val="nil"/>
              <w:bottom w:val="single" w:color="auto" w:sz="4" w:space="0"/>
              <w:right w:val="single" w:color="auto" w:sz="4" w:space="0"/>
            </w:tcBorders>
            <w:noWrap w:val="0"/>
            <w:vAlign w:val="center"/>
          </w:tcPr>
          <w:p w14:paraId="59FF795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14:paraId="6D95D0A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2" w:type="dxa"/>
            <w:tcBorders>
              <w:top w:val="nil"/>
              <w:left w:val="nil"/>
              <w:bottom w:val="single" w:color="auto" w:sz="4" w:space="0"/>
              <w:right w:val="single" w:color="auto" w:sz="4" w:space="0"/>
            </w:tcBorders>
            <w:noWrap w:val="0"/>
            <w:vAlign w:val="center"/>
          </w:tcPr>
          <w:p w14:paraId="3626D886">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73B2194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654C409">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3260523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bottom"/>
          </w:tcPr>
          <w:p w14:paraId="630D198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176919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1086" w:type="dxa"/>
            <w:tcBorders>
              <w:top w:val="nil"/>
              <w:left w:val="nil"/>
              <w:bottom w:val="single" w:color="auto" w:sz="4" w:space="0"/>
              <w:right w:val="single" w:color="auto" w:sz="4" w:space="0"/>
            </w:tcBorders>
            <w:noWrap w:val="0"/>
            <w:vAlign w:val="center"/>
          </w:tcPr>
          <w:p w14:paraId="0222FDC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14:paraId="5312351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2" w:type="dxa"/>
            <w:tcBorders>
              <w:top w:val="nil"/>
              <w:left w:val="nil"/>
              <w:bottom w:val="single" w:color="auto" w:sz="4" w:space="0"/>
              <w:right w:val="single" w:color="auto" w:sz="4" w:space="0"/>
            </w:tcBorders>
            <w:noWrap w:val="0"/>
            <w:vAlign w:val="center"/>
          </w:tcPr>
          <w:p w14:paraId="6635C34E">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74E1A20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9ECAC16">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50CE57E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98" w:type="dxa"/>
            <w:tcBorders>
              <w:top w:val="nil"/>
              <w:left w:val="nil"/>
              <w:bottom w:val="single" w:color="auto" w:sz="4" w:space="0"/>
              <w:right w:val="single" w:color="auto" w:sz="4" w:space="0"/>
            </w:tcBorders>
            <w:noWrap w:val="0"/>
            <w:vAlign w:val="bottom"/>
          </w:tcPr>
          <w:p w14:paraId="3392DE2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EF41342">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086" w:type="dxa"/>
            <w:tcBorders>
              <w:top w:val="nil"/>
              <w:left w:val="nil"/>
              <w:bottom w:val="single" w:color="auto" w:sz="4" w:space="0"/>
              <w:right w:val="single" w:color="auto" w:sz="4" w:space="0"/>
            </w:tcBorders>
            <w:noWrap w:val="0"/>
            <w:vAlign w:val="center"/>
          </w:tcPr>
          <w:p w14:paraId="44F1796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14:paraId="2CEC47B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2" w:type="dxa"/>
            <w:tcBorders>
              <w:top w:val="nil"/>
              <w:left w:val="nil"/>
              <w:bottom w:val="single" w:color="auto" w:sz="4" w:space="0"/>
              <w:right w:val="single" w:color="auto" w:sz="4" w:space="0"/>
            </w:tcBorders>
            <w:noWrap w:val="0"/>
            <w:vAlign w:val="center"/>
          </w:tcPr>
          <w:p w14:paraId="145C1B71">
            <w:pPr>
              <w:widowControl/>
              <w:spacing w:line="280" w:lineRule="exact"/>
              <w:jc w:val="right"/>
              <w:rPr>
                <w:rFonts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7B00B1D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0FF7F09">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0C5CD736">
            <w:pPr>
              <w:widowControl/>
              <w:spacing w:line="280" w:lineRule="exact"/>
              <w:jc w:val="left"/>
              <w:rPr>
                <w:rFonts w:hint="eastAsia" w:ascii="仿宋_GB2312" w:hAnsi="宋体" w:eastAsia="仿宋_GB2312"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bottom"/>
          </w:tcPr>
          <w:p w14:paraId="19425DD6">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56F89711">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086" w:type="dxa"/>
            <w:tcBorders>
              <w:top w:val="nil"/>
              <w:left w:val="nil"/>
              <w:bottom w:val="single" w:color="auto" w:sz="4" w:space="0"/>
              <w:right w:val="single" w:color="auto" w:sz="4" w:space="0"/>
            </w:tcBorders>
            <w:noWrap w:val="0"/>
            <w:vAlign w:val="center"/>
          </w:tcPr>
          <w:p w14:paraId="3CDB0F2E">
            <w:pPr>
              <w:widowControl/>
              <w:spacing w:line="280" w:lineRule="exact"/>
              <w:jc w:val="right"/>
              <w:rPr>
                <w:rFonts w:hint="eastAsia" w:ascii="宋体" w:hAnsi="宋体" w:cs="宋体"/>
                <w:color w:val="auto"/>
                <w:kern w:val="0"/>
                <w:sz w:val="18"/>
                <w:szCs w:val="18"/>
                <w:highlight w:val="none"/>
              </w:rPr>
            </w:pPr>
          </w:p>
        </w:tc>
        <w:tc>
          <w:tcPr>
            <w:tcW w:w="1128" w:type="dxa"/>
            <w:tcBorders>
              <w:top w:val="nil"/>
              <w:left w:val="nil"/>
              <w:bottom w:val="single" w:color="auto" w:sz="4" w:space="0"/>
              <w:right w:val="single" w:color="auto" w:sz="4" w:space="0"/>
            </w:tcBorders>
            <w:noWrap w:val="0"/>
            <w:vAlign w:val="center"/>
          </w:tcPr>
          <w:p w14:paraId="57BA1051">
            <w:pPr>
              <w:widowControl/>
              <w:spacing w:line="280" w:lineRule="exact"/>
              <w:jc w:val="right"/>
              <w:rPr>
                <w:rFonts w:hint="eastAsia" w:ascii="宋体" w:hAnsi="宋体" w:cs="宋体"/>
                <w:color w:val="auto"/>
                <w:kern w:val="0"/>
                <w:sz w:val="18"/>
                <w:szCs w:val="18"/>
                <w:highlight w:val="none"/>
              </w:rPr>
            </w:pPr>
          </w:p>
        </w:tc>
        <w:tc>
          <w:tcPr>
            <w:tcW w:w="852" w:type="dxa"/>
            <w:tcBorders>
              <w:top w:val="nil"/>
              <w:left w:val="nil"/>
              <w:bottom w:val="single" w:color="auto" w:sz="4" w:space="0"/>
              <w:right w:val="single" w:color="auto" w:sz="4" w:space="0"/>
            </w:tcBorders>
            <w:noWrap w:val="0"/>
            <w:vAlign w:val="center"/>
          </w:tcPr>
          <w:p w14:paraId="747E4803">
            <w:pPr>
              <w:widowControl/>
              <w:spacing w:line="280" w:lineRule="exact"/>
              <w:jc w:val="right"/>
              <w:rPr>
                <w:rFonts w:hint="eastAsia"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2C58362B">
            <w:pPr>
              <w:widowControl/>
              <w:spacing w:line="280" w:lineRule="exact"/>
              <w:jc w:val="right"/>
              <w:rPr>
                <w:rFonts w:hint="eastAsia" w:ascii="宋体" w:hAnsi="宋体" w:cs="宋体"/>
                <w:color w:val="auto"/>
                <w:kern w:val="0"/>
                <w:sz w:val="18"/>
                <w:szCs w:val="18"/>
                <w:highlight w:val="none"/>
              </w:rPr>
            </w:pPr>
          </w:p>
        </w:tc>
      </w:tr>
      <w:tr w14:paraId="7319DA3F">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1122093F">
            <w:pPr>
              <w:widowControl/>
              <w:spacing w:line="280" w:lineRule="exact"/>
              <w:jc w:val="left"/>
              <w:rPr>
                <w:rFonts w:hint="eastAsia" w:ascii="仿宋_GB2312" w:hAnsi="宋体" w:eastAsia="仿宋_GB2312"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bottom"/>
          </w:tcPr>
          <w:p w14:paraId="61E566CB">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4D4F5B49">
            <w:pPr>
              <w:widowControl/>
              <w:spacing w:line="280" w:lineRule="exact"/>
              <w:jc w:val="left"/>
              <w:rPr>
                <w:rFonts w:hint="eastAsia" w:ascii="仿宋_GB2312" w:hAnsi="宋体" w:eastAsia="仿宋_GB2312" w:cs="宋体"/>
                <w:b/>
                <w:bCs/>
                <w:color w:val="auto"/>
                <w:kern w:val="0"/>
                <w:sz w:val="21"/>
                <w:szCs w:val="21"/>
                <w:highlight w:val="none"/>
              </w:rPr>
            </w:pPr>
          </w:p>
        </w:tc>
        <w:tc>
          <w:tcPr>
            <w:tcW w:w="1086" w:type="dxa"/>
            <w:tcBorders>
              <w:top w:val="nil"/>
              <w:left w:val="nil"/>
              <w:bottom w:val="single" w:color="auto" w:sz="4" w:space="0"/>
              <w:right w:val="single" w:color="auto" w:sz="4" w:space="0"/>
            </w:tcBorders>
            <w:noWrap w:val="0"/>
            <w:vAlign w:val="center"/>
          </w:tcPr>
          <w:p w14:paraId="746CDA5C">
            <w:pPr>
              <w:widowControl/>
              <w:spacing w:line="280" w:lineRule="exact"/>
              <w:jc w:val="right"/>
              <w:rPr>
                <w:rFonts w:hint="eastAsia" w:ascii="宋体" w:hAnsi="宋体" w:cs="宋体"/>
                <w:color w:val="auto"/>
                <w:kern w:val="0"/>
                <w:sz w:val="18"/>
                <w:szCs w:val="18"/>
                <w:highlight w:val="none"/>
              </w:rPr>
            </w:pPr>
          </w:p>
        </w:tc>
        <w:tc>
          <w:tcPr>
            <w:tcW w:w="1128" w:type="dxa"/>
            <w:tcBorders>
              <w:top w:val="nil"/>
              <w:left w:val="nil"/>
              <w:bottom w:val="single" w:color="auto" w:sz="4" w:space="0"/>
              <w:right w:val="single" w:color="auto" w:sz="4" w:space="0"/>
            </w:tcBorders>
            <w:noWrap w:val="0"/>
            <w:vAlign w:val="center"/>
          </w:tcPr>
          <w:p w14:paraId="4A5B9880">
            <w:pPr>
              <w:widowControl/>
              <w:spacing w:line="280" w:lineRule="exact"/>
              <w:jc w:val="right"/>
              <w:rPr>
                <w:rFonts w:hint="eastAsia" w:ascii="宋体" w:hAnsi="宋体" w:cs="宋体"/>
                <w:color w:val="auto"/>
                <w:kern w:val="0"/>
                <w:sz w:val="18"/>
                <w:szCs w:val="18"/>
                <w:highlight w:val="none"/>
              </w:rPr>
            </w:pPr>
          </w:p>
        </w:tc>
        <w:tc>
          <w:tcPr>
            <w:tcW w:w="852" w:type="dxa"/>
            <w:tcBorders>
              <w:top w:val="nil"/>
              <w:left w:val="nil"/>
              <w:bottom w:val="single" w:color="auto" w:sz="4" w:space="0"/>
              <w:right w:val="single" w:color="auto" w:sz="4" w:space="0"/>
            </w:tcBorders>
            <w:noWrap w:val="0"/>
            <w:vAlign w:val="center"/>
          </w:tcPr>
          <w:p w14:paraId="6A0B5FAE">
            <w:pPr>
              <w:widowControl/>
              <w:spacing w:line="280" w:lineRule="exact"/>
              <w:jc w:val="right"/>
              <w:rPr>
                <w:rFonts w:hint="eastAsia" w:ascii="宋体" w:hAnsi="宋体" w:cs="宋体"/>
                <w:color w:val="auto"/>
                <w:kern w:val="0"/>
                <w:sz w:val="18"/>
                <w:szCs w:val="18"/>
                <w:highlight w:val="none"/>
              </w:rPr>
            </w:pPr>
          </w:p>
        </w:tc>
        <w:tc>
          <w:tcPr>
            <w:tcW w:w="953" w:type="dxa"/>
            <w:tcBorders>
              <w:top w:val="nil"/>
              <w:left w:val="nil"/>
              <w:bottom w:val="single" w:color="auto" w:sz="4" w:space="0"/>
              <w:right w:val="single" w:color="auto" w:sz="4" w:space="0"/>
            </w:tcBorders>
            <w:noWrap w:val="0"/>
            <w:vAlign w:val="center"/>
          </w:tcPr>
          <w:p w14:paraId="343F5CE1">
            <w:pPr>
              <w:widowControl/>
              <w:spacing w:line="280" w:lineRule="exact"/>
              <w:jc w:val="right"/>
              <w:rPr>
                <w:rFonts w:hint="eastAsia" w:ascii="宋体" w:hAnsi="宋体" w:cs="宋体"/>
                <w:color w:val="auto"/>
                <w:kern w:val="0"/>
                <w:sz w:val="18"/>
                <w:szCs w:val="18"/>
                <w:highlight w:val="none"/>
              </w:rPr>
            </w:pPr>
          </w:p>
        </w:tc>
      </w:tr>
      <w:tr w14:paraId="53EEC543">
        <w:tblPrEx>
          <w:tblCellMar>
            <w:top w:w="0" w:type="dxa"/>
            <w:left w:w="108" w:type="dxa"/>
            <w:bottom w:w="0" w:type="dxa"/>
            <w:right w:w="108" w:type="dxa"/>
          </w:tblCellMar>
        </w:tblPrEx>
        <w:trPr>
          <w:trHeight w:val="312" w:hRule="exact"/>
        </w:trPr>
        <w:tc>
          <w:tcPr>
            <w:tcW w:w="1752" w:type="dxa"/>
            <w:tcBorders>
              <w:top w:val="nil"/>
              <w:left w:val="single" w:color="auto" w:sz="4" w:space="0"/>
              <w:bottom w:val="single" w:color="auto" w:sz="4" w:space="0"/>
              <w:right w:val="single" w:color="auto" w:sz="4" w:space="0"/>
            </w:tcBorders>
            <w:noWrap w:val="0"/>
            <w:vAlign w:val="center"/>
          </w:tcPr>
          <w:p w14:paraId="654BAF70">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098" w:type="dxa"/>
            <w:tcBorders>
              <w:top w:val="nil"/>
              <w:left w:val="nil"/>
              <w:bottom w:val="single" w:color="auto" w:sz="4" w:space="0"/>
              <w:right w:val="single" w:color="auto" w:sz="4" w:space="0"/>
            </w:tcBorders>
            <w:noWrap w:val="0"/>
            <w:vAlign w:val="center"/>
          </w:tcPr>
          <w:p w14:paraId="1A6B5EC2">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216.32　</w:t>
            </w:r>
          </w:p>
        </w:tc>
        <w:tc>
          <w:tcPr>
            <w:tcW w:w="2580" w:type="dxa"/>
            <w:tcBorders>
              <w:top w:val="nil"/>
              <w:left w:val="nil"/>
              <w:bottom w:val="single" w:color="auto" w:sz="4" w:space="0"/>
              <w:right w:val="single" w:color="auto" w:sz="4" w:space="0"/>
            </w:tcBorders>
            <w:noWrap w:val="0"/>
            <w:vAlign w:val="center"/>
          </w:tcPr>
          <w:p w14:paraId="09D62DEE">
            <w:pPr>
              <w:widowControl/>
              <w:spacing w:line="280" w:lineRule="exact"/>
              <w:ind w:firstLine="211" w:firstLineChars="100"/>
              <w:jc w:val="left"/>
              <w:rPr>
                <w:rFonts w:hint="eastAsia" w:ascii="仿宋_GB2312" w:hAnsi="宋体" w:eastAsia="仿宋_GB2312" w:cs="宋体"/>
                <w:b/>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支  出  总  计</w:t>
            </w:r>
          </w:p>
        </w:tc>
        <w:tc>
          <w:tcPr>
            <w:tcW w:w="1086" w:type="dxa"/>
            <w:tcBorders>
              <w:top w:val="nil"/>
              <w:left w:val="nil"/>
              <w:bottom w:val="single" w:color="auto" w:sz="4" w:space="0"/>
              <w:right w:val="single" w:color="auto" w:sz="4" w:space="0"/>
            </w:tcBorders>
            <w:noWrap w:val="0"/>
            <w:vAlign w:val="center"/>
          </w:tcPr>
          <w:p w14:paraId="1BDCD254">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216.32　</w:t>
            </w:r>
          </w:p>
        </w:tc>
        <w:tc>
          <w:tcPr>
            <w:tcW w:w="1128" w:type="dxa"/>
            <w:tcBorders>
              <w:top w:val="nil"/>
              <w:left w:val="nil"/>
              <w:bottom w:val="single" w:color="auto" w:sz="4" w:space="0"/>
              <w:right w:val="single" w:color="auto" w:sz="4" w:space="0"/>
            </w:tcBorders>
            <w:noWrap w:val="0"/>
            <w:vAlign w:val="center"/>
          </w:tcPr>
          <w:p w14:paraId="291ECB73">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216.32　</w:t>
            </w:r>
          </w:p>
        </w:tc>
        <w:tc>
          <w:tcPr>
            <w:tcW w:w="1805" w:type="dxa"/>
            <w:gridSpan w:val="2"/>
            <w:tcBorders>
              <w:top w:val="nil"/>
              <w:left w:val="nil"/>
              <w:bottom w:val="single" w:color="auto" w:sz="4" w:space="0"/>
              <w:right w:val="single" w:color="auto" w:sz="4" w:space="0"/>
            </w:tcBorders>
            <w:noWrap w:val="0"/>
            <w:vAlign w:val="center"/>
          </w:tcPr>
          <w:p w14:paraId="7F3CEF1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14:paraId="1345BF21">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2017930C">
      <w:pPr>
        <w:pStyle w:val="2"/>
        <w:rPr>
          <w:rFonts w:hint="default"/>
          <w:highlight w:val="none"/>
          <w:lang w:val="en-US" w:eastAsia="zh-CN"/>
        </w:rPr>
      </w:pPr>
    </w:p>
    <w:p w14:paraId="551F3D4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8"/>
        <w:tblW w:w="9214" w:type="dxa"/>
        <w:tblInd w:w="-34" w:type="dxa"/>
        <w:tblLayout w:type="fixed"/>
        <w:tblCellMar>
          <w:top w:w="0" w:type="dxa"/>
          <w:left w:w="108" w:type="dxa"/>
          <w:bottom w:w="0" w:type="dxa"/>
          <w:right w:w="108" w:type="dxa"/>
        </w:tblCellMar>
      </w:tblPr>
      <w:tblGrid>
        <w:gridCol w:w="562"/>
        <w:gridCol w:w="504"/>
        <w:gridCol w:w="411"/>
        <w:gridCol w:w="2817"/>
        <w:gridCol w:w="353"/>
        <w:gridCol w:w="1024"/>
        <w:gridCol w:w="216"/>
        <w:gridCol w:w="1626"/>
        <w:gridCol w:w="1701"/>
      </w:tblGrid>
      <w:tr w14:paraId="349046D4">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14:paraId="2C98EED8">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64D2596C">
        <w:tblPrEx>
          <w:tblCellMar>
            <w:top w:w="0" w:type="dxa"/>
            <w:left w:w="108" w:type="dxa"/>
            <w:bottom w:w="0" w:type="dxa"/>
            <w:right w:w="108" w:type="dxa"/>
          </w:tblCellMar>
        </w:tblPrEx>
        <w:trPr>
          <w:trHeight w:val="285" w:hRule="atLeast"/>
        </w:trPr>
        <w:tc>
          <w:tcPr>
            <w:tcW w:w="4294" w:type="dxa"/>
            <w:gridSpan w:val="4"/>
            <w:tcBorders>
              <w:top w:val="nil"/>
              <w:left w:val="nil"/>
              <w:bottom w:val="nil"/>
              <w:right w:val="nil"/>
            </w:tcBorders>
            <w:noWrap w:val="0"/>
            <w:vAlign w:val="center"/>
          </w:tcPr>
          <w:p w14:paraId="6A6C6971">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呼图壁县公共就业服务中心</w:t>
            </w:r>
          </w:p>
        </w:tc>
        <w:tc>
          <w:tcPr>
            <w:tcW w:w="353" w:type="dxa"/>
            <w:tcBorders>
              <w:top w:val="nil"/>
              <w:left w:val="nil"/>
              <w:bottom w:val="nil"/>
              <w:right w:val="nil"/>
            </w:tcBorders>
            <w:noWrap w:val="0"/>
            <w:vAlign w:val="center"/>
          </w:tcPr>
          <w:p w14:paraId="73F6F309">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14:paraId="25C9680A">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14:paraId="00EAC132">
            <w:pPr>
              <w:widowControl/>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04D0101D">
        <w:tblPrEx>
          <w:tblCellMar>
            <w:top w:w="0" w:type="dxa"/>
            <w:left w:w="108" w:type="dxa"/>
            <w:bottom w:w="0" w:type="dxa"/>
            <w:right w:w="108" w:type="dxa"/>
          </w:tblCellMar>
        </w:tblPrEx>
        <w:trPr>
          <w:trHeight w:val="299" w:hRule="atLeast"/>
        </w:trPr>
        <w:tc>
          <w:tcPr>
            <w:tcW w:w="4294" w:type="dxa"/>
            <w:gridSpan w:val="4"/>
            <w:tcBorders>
              <w:top w:val="single" w:color="auto" w:sz="4" w:space="0"/>
              <w:left w:val="single" w:color="auto" w:sz="4" w:space="0"/>
              <w:bottom w:val="single" w:color="auto" w:sz="4" w:space="0"/>
              <w:right w:val="single" w:color="000000" w:sz="4" w:space="0"/>
            </w:tcBorders>
            <w:noWrap w:val="0"/>
            <w:vAlign w:val="center"/>
          </w:tcPr>
          <w:p w14:paraId="121CBAC5">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920" w:type="dxa"/>
            <w:gridSpan w:val="5"/>
            <w:tcBorders>
              <w:top w:val="single" w:color="auto" w:sz="4" w:space="0"/>
              <w:left w:val="nil"/>
              <w:bottom w:val="single" w:color="auto" w:sz="4" w:space="0"/>
              <w:right w:val="single" w:color="000000" w:sz="4" w:space="0"/>
            </w:tcBorders>
            <w:noWrap w:val="0"/>
            <w:vAlign w:val="center"/>
          </w:tcPr>
          <w:p w14:paraId="2CBBD18F">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68D28608">
        <w:tblPrEx>
          <w:tblCellMar>
            <w:top w:w="0" w:type="dxa"/>
            <w:left w:w="108" w:type="dxa"/>
            <w:bottom w:w="0" w:type="dxa"/>
            <w:right w:w="108" w:type="dxa"/>
          </w:tblCellMar>
        </w:tblPrEx>
        <w:trPr>
          <w:trHeight w:val="398"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14:paraId="45570E40">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17" w:type="dxa"/>
            <w:vMerge w:val="restart"/>
            <w:tcBorders>
              <w:top w:val="nil"/>
              <w:left w:val="single" w:color="auto" w:sz="4" w:space="0"/>
              <w:bottom w:val="single" w:color="000000" w:sz="4" w:space="0"/>
              <w:right w:val="single" w:color="auto" w:sz="4" w:space="0"/>
            </w:tcBorders>
            <w:noWrap w:val="0"/>
            <w:vAlign w:val="center"/>
          </w:tcPr>
          <w:p w14:paraId="320E1D6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377" w:type="dxa"/>
            <w:gridSpan w:val="2"/>
            <w:vMerge w:val="restart"/>
            <w:tcBorders>
              <w:top w:val="nil"/>
              <w:left w:val="single" w:color="auto" w:sz="4" w:space="0"/>
              <w:bottom w:val="single" w:color="000000" w:sz="4" w:space="0"/>
              <w:right w:val="single" w:color="auto" w:sz="4" w:space="0"/>
            </w:tcBorders>
            <w:noWrap w:val="0"/>
            <w:vAlign w:val="center"/>
          </w:tcPr>
          <w:p w14:paraId="025BE8DD">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14:paraId="445A282B">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14:paraId="0F90F3E6">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5EC629EE">
        <w:tblPrEx>
          <w:tblCellMar>
            <w:top w:w="0" w:type="dxa"/>
            <w:left w:w="108" w:type="dxa"/>
            <w:bottom w:w="0" w:type="dxa"/>
            <w:right w:w="108" w:type="dxa"/>
          </w:tblCellMar>
        </w:tblPrEx>
        <w:trPr>
          <w:trHeight w:val="252" w:hRule="atLeast"/>
        </w:trPr>
        <w:tc>
          <w:tcPr>
            <w:tcW w:w="562" w:type="dxa"/>
            <w:tcBorders>
              <w:top w:val="nil"/>
              <w:left w:val="single" w:color="auto" w:sz="4" w:space="0"/>
              <w:bottom w:val="single" w:color="auto" w:sz="4" w:space="0"/>
              <w:right w:val="single" w:color="auto" w:sz="4" w:space="0"/>
            </w:tcBorders>
            <w:noWrap w:val="0"/>
            <w:vAlign w:val="center"/>
          </w:tcPr>
          <w:p w14:paraId="4053FCE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4" w:type="dxa"/>
            <w:tcBorders>
              <w:top w:val="nil"/>
              <w:left w:val="nil"/>
              <w:bottom w:val="single" w:color="auto" w:sz="4" w:space="0"/>
              <w:right w:val="single" w:color="auto" w:sz="4" w:space="0"/>
            </w:tcBorders>
            <w:noWrap w:val="0"/>
            <w:vAlign w:val="center"/>
          </w:tcPr>
          <w:p w14:paraId="4948C51E">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11" w:type="dxa"/>
            <w:tcBorders>
              <w:top w:val="nil"/>
              <w:left w:val="nil"/>
              <w:bottom w:val="single" w:color="auto" w:sz="4" w:space="0"/>
              <w:right w:val="single" w:color="auto" w:sz="4" w:space="0"/>
            </w:tcBorders>
            <w:noWrap w:val="0"/>
            <w:vAlign w:val="center"/>
          </w:tcPr>
          <w:p w14:paraId="56EDE54F">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817" w:type="dxa"/>
            <w:vMerge w:val="continue"/>
            <w:tcBorders>
              <w:top w:val="nil"/>
              <w:left w:val="single" w:color="auto" w:sz="4" w:space="0"/>
              <w:bottom w:val="single" w:color="000000" w:sz="4" w:space="0"/>
              <w:right w:val="single" w:color="auto" w:sz="4" w:space="0"/>
            </w:tcBorders>
            <w:noWrap w:val="0"/>
            <w:vAlign w:val="center"/>
          </w:tcPr>
          <w:p w14:paraId="36F633EE">
            <w:pPr>
              <w:widowControl/>
              <w:jc w:val="left"/>
              <w:rPr>
                <w:rFonts w:ascii="仿宋_GB2312" w:hAnsi="宋体" w:eastAsia="仿宋_GB2312" w:cs="宋体"/>
                <w:b/>
                <w:bCs/>
                <w:color w:val="auto"/>
                <w:kern w:val="0"/>
                <w:sz w:val="20"/>
                <w:szCs w:val="20"/>
                <w:highlight w:val="none"/>
              </w:rPr>
            </w:pPr>
          </w:p>
        </w:tc>
        <w:tc>
          <w:tcPr>
            <w:tcW w:w="1377" w:type="dxa"/>
            <w:gridSpan w:val="2"/>
            <w:vMerge w:val="continue"/>
            <w:tcBorders>
              <w:top w:val="nil"/>
              <w:left w:val="single" w:color="auto" w:sz="4" w:space="0"/>
              <w:bottom w:val="single" w:color="000000" w:sz="4" w:space="0"/>
              <w:right w:val="single" w:color="auto" w:sz="4" w:space="0"/>
            </w:tcBorders>
            <w:noWrap w:val="0"/>
            <w:vAlign w:val="center"/>
          </w:tcPr>
          <w:p w14:paraId="0A50438E">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14:paraId="7362AFA4">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4D23F6A1">
            <w:pPr>
              <w:widowControl/>
              <w:jc w:val="left"/>
              <w:rPr>
                <w:rFonts w:ascii="仿宋_GB2312" w:hAnsi="宋体" w:eastAsia="仿宋_GB2312" w:cs="宋体"/>
                <w:b/>
                <w:bCs/>
                <w:color w:val="auto"/>
                <w:kern w:val="0"/>
                <w:sz w:val="20"/>
                <w:szCs w:val="20"/>
                <w:highlight w:val="none"/>
              </w:rPr>
            </w:pPr>
          </w:p>
        </w:tc>
      </w:tr>
      <w:tr w14:paraId="000C7698">
        <w:tblPrEx>
          <w:tblCellMar>
            <w:top w:w="0" w:type="dxa"/>
            <w:left w:w="108" w:type="dxa"/>
            <w:bottom w:w="0" w:type="dxa"/>
            <w:right w:w="108" w:type="dxa"/>
          </w:tblCellMar>
        </w:tblPrEx>
        <w:trPr>
          <w:trHeight w:val="464" w:hRule="atLeast"/>
        </w:trPr>
        <w:tc>
          <w:tcPr>
            <w:tcW w:w="562" w:type="dxa"/>
            <w:tcBorders>
              <w:top w:val="nil"/>
              <w:left w:val="single" w:color="auto" w:sz="4" w:space="0"/>
              <w:bottom w:val="single" w:color="auto" w:sz="4" w:space="0"/>
              <w:right w:val="single" w:color="auto" w:sz="4" w:space="0"/>
            </w:tcBorders>
            <w:noWrap w:val="0"/>
            <w:vAlign w:val="center"/>
          </w:tcPr>
          <w:p w14:paraId="088F40A9">
            <w:pPr>
              <w:widowControl/>
              <w:shd w:val="clear" w:color="auto" w:fill="auto"/>
              <w:spacing w:line="280" w:lineRule="exact"/>
              <w:jc w:val="right"/>
              <w:rPr>
                <w:rFonts w:ascii="仿宋_GB2312" w:hAnsi="宋体" w:eastAsia="仿宋_GB2312" w:cs="宋体"/>
                <w:b/>
                <w:color w:val="auto"/>
                <w:kern w:val="0"/>
                <w:sz w:val="20"/>
                <w:szCs w:val="20"/>
                <w:highlight w:val="none"/>
              </w:rPr>
            </w:pPr>
            <w:r>
              <w:rPr>
                <w:rFonts w:hint="eastAsia" w:ascii="仿宋_GB2312" w:hAnsi="宋体" w:eastAsia="仿宋_GB2312" w:cs="宋体"/>
                <w:kern w:val="0"/>
                <w:sz w:val="18"/>
                <w:szCs w:val="18"/>
                <w:highlight w:val="none"/>
                <w:lang w:val="en-US" w:eastAsia="zh-CN"/>
              </w:rPr>
              <w:t>208　</w:t>
            </w:r>
          </w:p>
        </w:tc>
        <w:tc>
          <w:tcPr>
            <w:tcW w:w="504" w:type="dxa"/>
            <w:tcBorders>
              <w:top w:val="nil"/>
              <w:left w:val="nil"/>
              <w:bottom w:val="single" w:color="auto" w:sz="4" w:space="0"/>
              <w:right w:val="single" w:color="auto" w:sz="4" w:space="0"/>
            </w:tcBorders>
            <w:noWrap w:val="0"/>
            <w:vAlign w:val="center"/>
          </w:tcPr>
          <w:p w14:paraId="210390FC">
            <w:pPr>
              <w:widowControl/>
              <w:shd w:val="clear" w:color="auto" w:fill="auto"/>
              <w:spacing w:line="280" w:lineRule="exact"/>
              <w:jc w:val="right"/>
              <w:rPr>
                <w:rFonts w:ascii="仿宋_GB2312" w:hAnsi="宋体" w:eastAsia="仿宋_GB2312" w:cs="宋体"/>
                <w:b/>
                <w:color w:val="auto"/>
                <w:kern w:val="0"/>
                <w:sz w:val="20"/>
                <w:szCs w:val="20"/>
                <w:highlight w:val="none"/>
              </w:rPr>
            </w:pPr>
            <w:r>
              <w:rPr>
                <w:rFonts w:hint="eastAsia" w:ascii="仿宋_GB2312" w:hAnsi="宋体" w:eastAsia="仿宋_GB2312" w:cs="宋体"/>
                <w:kern w:val="0"/>
                <w:sz w:val="18"/>
                <w:szCs w:val="18"/>
                <w:highlight w:val="none"/>
                <w:lang w:val="en-US" w:eastAsia="zh-CN"/>
              </w:rPr>
              <w:t>　</w:t>
            </w:r>
          </w:p>
        </w:tc>
        <w:tc>
          <w:tcPr>
            <w:tcW w:w="411" w:type="dxa"/>
            <w:tcBorders>
              <w:top w:val="nil"/>
              <w:left w:val="nil"/>
              <w:bottom w:val="single" w:color="auto" w:sz="4" w:space="0"/>
              <w:right w:val="single" w:color="auto" w:sz="4" w:space="0"/>
            </w:tcBorders>
            <w:noWrap w:val="0"/>
            <w:vAlign w:val="center"/>
          </w:tcPr>
          <w:p w14:paraId="75BF22F6">
            <w:pPr>
              <w:widowControl/>
              <w:shd w:val="clear" w:color="auto" w:fill="auto"/>
              <w:spacing w:line="280" w:lineRule="exact"/>
              <w:jc w:val="right"/>
              <w:rPr>
                <w:rFonts w:ascii="仿宋_GB2312" w:hAnsi="宋体" w:eastAsia="仿宋_GB2312" w:cs="宋体"/>
                <w:b/>
                <w:color w:val="auto"/>
                <w:kern w:val="0"/>
                <w:sz w:val="20"/>
                <w:szCs w:val="20"/>
                <w:highlight w:val="none"/>
              </w:rPr>
            </w:pPr>
            <w:r>
              <w:rPr>
                <w:rFonts w:hint="eastAsia" w:ascii="仿宋_GB2312" w:hAnsi="宋体" w:eastAsia="仿宋_GB2312" w:cs="宋体"/>
                <w:kern w:val="0"/>
                <w:sz w:val="18"/>
                <w:szCs w:val="18"/>
                <w:highlight w:val="none"/>
                <w:lang w:val="en-US" w:eastAsia="zh-CN"/>
              </w:rPr>
              <w:t>　</w:t>
            </w:r>
          </w:p>
        </w:tc>
        <w:tc>
          <w:tcPr>
            <w:tcW w:w="2817" w:type="dxa"/>
            <w:tcBorders>
              <w:top w:val="nil"/>
              <w:left w:val="nil"/>
              <w:bottom w:val="single" w:color="auto" w:sz="4" w:space="0"/>
              <w:right w:val="single" w:color="auto" w:sz="4" w:space="0"/>
            </w:tcBorders>
            <w:noWrap w:val="0"/>
            <w:vAlign w:val="center"/>
          </w:tcPr>
          <w:p w14:paraId="384217A0">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社会保障和就业支出</w:t>
            </w:r>
          </w:p>
        </w:tc>
        <w:tc>
          <w:tcPr>
            <w:tcW w:w="1377" w:type="dxa"/>
            <w:gridSpan w:val="2"/>
            <w:tcBorders>
              <w:top w:val="nil"/>
              <w:left w:val="nil"/>
              <w:bottom w:val="single" w:color="auto" w:sz="4" w:space="0"/>
              <w:right w:val="single" w:color="auto" w:sz="4" w:space="0"/>
            </w:tcBorders>
            <w:noWrap w:val="0"/>
            <w:vAlign w:val="top"/>
          </w:tcPr>
          <w:p w14:paraId="59245DEE">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p w14:paraId="38C36563">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192.23</w:t>
            </w:r>
          </w:p>
        </w:tc>
        <w:tc>
          <w:tcPr>
            <w:tcW w:w="1842" w:type="dxa"/>
            <w:gridSpan w:val="2"/>
            <w:tcBorders>
              <w:top w:val="nil"/>
              <w:left w:val="nil"/>
              <w:bottom w:val="single" w:color="auto" w:sz="4" w:space="0"/>
              <w:right w:val="single" w:color="auto" w:sz="4" w:space="0"/>
            </w:tcBorders>
            <w:noWrap w:val="0"/>
            <w:vAlign w:val="top"/>
          </w:tcPr>
          <w:p w14:paraId="49ECE497">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p w14:paraId="59BEB1E8">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192.23</w:t>
            </w:r>
          </w:p>
        </w:tc>
        <w:tc>
          <w:tcPr>
            <w:tcW w:w="1701" w:type="dxa"/>
            <w:tcBorders>
              <w:top w:val="nil"/>
              <w:left w:val="nil"/>
              <w:bottom w:val="single" w:color="auto" w:sz="4" w:space="0"/>
              <w:right w:val="single" w:color="auto" w:sz="4" w:space="0"/>
            </w:tcBorders>
            <w:noWrap w:val="0"/>
            <w:vAlign w:val="center"/>
          </w:tcPr>
          <w:p w14:paraId="2E51BB9A">
            <w:pPr>
              <w:widowControl/>
              <w:jc w:val="left"/>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r>
      <w:tr w14:paraId="2270F94A">
        <w:tblPrEx>
          <w:tblCellMar>
            <w:top w:w="0" w:type="dxa"/>
            <w:left w:w="108" w:type="dxa"/>
            <w:bottom w:w="0" w:type="dxa"/>
            <w:right w:w="108" w:type="dxa"/>
          </w:tblCellMar>
        </w:tblPrEx>
        <w:trPr>
          <w:trHeight w:val="464" w:hRule="atLeast"/>
        </w:trPr>
        <w:tc>
          <w:tcPr>
            <w:tcW w:w="562" w:type="dxa"/>
            <w:tcBorders>
              <w:top w:val="nil"/>
              <w:left w:val="single" w:color="auto" w:sz="4" w:space="0"/>
              <w:bottom w:val="single" w:color="auto" w:sz="4" w:space="0"/>
              <w:right w:val="single" w:color="auto" w:sz="4" w:space="0"/>
            </w:tcBorders>
            <w:noWrap w:val="0"/>
            <w:vAlign w:val="center"/>
          </w:tcPr>
          <w:p w14:paraId="1112612C">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208</w:t>
            </w:r>
          </w:p>
        </w:tc>
        <w:tc>
          <w:tcPr>
            <w:tcW w:w="504" w:type="dxa"/>
            <w:tcBorders>
              <w:top w:val="nil"/>
              <w:left w:val="nil"/>
              <w:bottom w:val="single" w:color="auto" w:sz="4" w:space="0"/>
              <w:right w:val="single" w:color="auto" w:sz="4" w:space="0"/>
            </w:tcBorders>
            <w:noWrap w:val="0"/>
            <w:vAlign w:val="center"/>
          </w:tcPr>
          <w:p w14:paraId="4C8CE099">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01</w:t>
            </w:r>
          </w:p>
        </w:tc>
        <w:tc>
          <w:tcPr>
            <w:tcW w:w="411" w:type="dxa"/>
            <w:tcBorders>
              <w:top w:val="nil"/>
              <w:left w:val="nil"/>
              <w:bottom w:val="single" w:color="auto" w:sz="4" w:space="0"/>
              <w:right w:val="single" w:color="auto" w:sz="4" w:space="0"/>
            </w:tcBorders>
            <w:noWrap w:val="0"/>
            <w:vAlign w:val="center"/>
          </w:tcPr>
          <w:p w14:paraId="58EA965E">
            <w:pPr>
              <w:widowControl/>
              <w:shd w:val="clear" w:color="auto" w:fill="auto"/>
              <w:spacing w:line="280" w:lineRule="exact"/>
              <w:jc w:val="right"/>
              <w:rPr>
                <w:rFonts w:ascii="宋体" w:hAnsi="宋体" w:cs="宋体"/>
                <w:color w:val="auto"/>
                <w:kern w:val="0"/>
                <w:sz w:val="20"/>
                <w:szCs w:val="20"/>
                <w:highlight w:val="none"/>
              </w:rPr>
            </w:pPr>
          </w:p>
        </w:tc>
        <w:tc>
          <w:tcPr>
            <w:tcW w:w="2817" w:type="dxa"/>
            <w:tcBorders>
              <w:top w:val="nil"/>
              <w:left w:val="nil"/>
              <w:bottom w:val="single" w:color="auto" w:sz="4" w:space="0"/>
              <w:right w:val="single" w:color="auto" w:sz="4" w:space="0"/>
            </w:tcBorders>
            <w:noWrap w:val="0"/>
            <w:vAlign w:val="center"/>
          </w:tcPr>
          <w:p w14:paraId="6FF610D7">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人力资源和社会保障管理事务</w:t>
            </w:r>
          </w:p>
        </w:tc>
        <w:tc>
          <w:tcPr>
            <w:tcW w:w="1377" w:type="dxa"/>
            <w:gridSpan w:val="2"/>
            <w:tcBorders>
              <w:top w:val="nil"/>
              <w:left w:val="nil"/>
              <w:bottom w:val="single" w:color="auto" w:sz="4" w:space="0"/>
              <w:right w:val="single" w:color="auto" w:sz="4" w:space="0"/>
            </w:tcBorders>
            <w:noWrap w:val="0"/>
            <w:vAlign w:val="top"/>
          </w:tcPr>
          <w:p w14:paraId="5510BDAF">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p w14:paraId="2A03F475">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168.03</w:t>
            </w:r>
          </w:p>
        </w:tc>
        <w:tc>
          <w:tcPr>
            <w:tcW w:w="1842" w:type="dxa"/>
            <w:gridSpan w:val="2"/>
            <w:tcBorders>
              <w:top w:val="nil"/>
              <w:left w:val="nil"/>
              <w:bottom w:val="single" w:color="auto" w:sz="4" w:space="0"/>
              <w:right w:val="single" w:color="auto" w:sz="4" w:space="0"/>
            </w:tcBorders>
            <w:noWrap w:val="0"/>
            <w:vAlign w:val="top"/>
          </w:tcPr>
          <w:p w14:paraId="7A770BAE">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p w14:paraId="3E261E17">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168.03</w:t>
            </w:r>
          </w:p>
        </w:tc>
        <w:tc>
          <w:tcPr>
            <w:tcW w:w="1701" w:type="dxa"/>
            <w:tcBorders>
              <w:top w:val="nil"/>
              <w:left w:val="nil"/>
              <w:bottom w:val="single" w:color="auto" w:sz="4" w:space="0"/>
              <w:right w:val="single" w:color="auto" w:sz="4" w:space="0"/>
            </w:tcBorders>
            <w:noWrap w:val="0"/>
            <w:vAlign w:val="center"/>
          </w:tcPr>
          <w:p w14:paraId="5CBAF12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C5D70C9">
        <w:tblPrEx>
          <w:tblCellMar>
            <w:top w:w="0" w:type="dxa"/>
            <w:left w:w="108" w:type="dxa"/>
            <w:bottom w:w="0" w:type="dxa"/>
            <w:right w:w="108" w:type="dxa"/>
          </w:tblCellMar>
        </w:tblPrEx>
        <w:trPr>
          <w:trHeight w:val="450" w:hRule="atLeast"/>
        </w:trPr>
        <w:tc>
          <w:tcPr>
            <w:tcW w:w="562" w:type="dxa"/>
            <w:tcBorders>
              <w:top w:val="nil"/>
              <w:left w:val="single" w:color="auto" w:sz="4" w:space="0"/>
              <w:bottom w:val="single" w:color="auto" w:sz="4" w:space="0"/>
              <w:right w:val="single" w:color="auto" w:sz="4" w:space="0"/>
            </w:tcBorders>
            <w:noWrap w:val="0"/>
            <w:vAlign w:val="center"/>
          </w:tcPr>
          <w:p w14:paraId="355C1405">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208</w:t>
            </w:r>
          </w:p>
        </w:tc>
        <w:tc>
          <w:tcPr>
            <w:tcW w:w="504" w:type="dxa"/>
            <w:tcBorders>
              <w:top w:val="nil"/>
              <w:left w:val="nil"/>
              <w:bottom w:val="single" w:color="auto" w:sz="4" w:space="0"/>
              <w:right w:val="single" w:color="auto" w:sz="4" w:space="0"/>
            </w:tcBorders>
            <w:noWrap w:val="0"/>
            <w:vAlign w:val="center"/>
          </w:tcPr>
          <w:p w14:paraId="2DE8EDE3">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01</w:t>
            </w:r>
          </w:p>
        </w:tc>
        <w:tc>
          <w:tcPr>
            <w:tcW w:w="411" w:type="dxa"/>
            <w:tcBorders>
              <w:top w:val="nil"/>
              <w:left w:val="nil"/>
              <w:bottom w:val="single" w:color="auto" w:sz="4" w:space="0"/>
              <w:right w:val="single" w:color="auto" w:sz="4" w:space="0"/>
            </w:tcBorders>
            <w:noWrap w:val="0"/>
            <w:vAlign w:val="center"/>
          </w:tcPr>
          <w:p w14:paraId="1950062C">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01</w:t>
            </w:r>
          </w:p>
        </w:tc>
        <w:tc>
          <w:tcPr>
            <w:tcW w:w="2817" w:type="dxa"/>
            <w:tcBorders>
              <w:top w:val="nil"/>
              <w:left w:val="nil"/>
              <w:bottom w:val="single" w:color="auto" w:sz="4" w:space="0"/>
              <w:right w:val="single" w:color="auto" w:sz="4" w:space="0"/>
            </w:tcBorders>
            <w:noWrap w:val="0"/>
            <w:vAlign w:val="center"/>
          </w:tcPr>
          <w:p w14:paraId="4D51749E">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行政运行</w:t>
            </w:r>
          </w:p>
        </w:tc>
        <w:tc>
          <w:tcPr>
            <w:tcW w:w="1377" w:type="dxa"/>
            <w:gridSpan w:val="2"/>
            <w:tcBorders>
              <w:top w:val="nil"/>
              <w:left w:val="nil"/>
              <w:bottom w:val="single" w:color="auto" w:sz="4" w:space="0"/>
              <w:right w:val="single" w:color="auto" w:sz="4" w:space="0"/>
            </w:tcBorders>
            <w:noWrap w:val="0"/>
            <w:vAlign w:val="top"/>
          </w:tcPr>
          <w:p w14:paraId="68B0A8DB">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p w14:paraId="1014EF1E">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157.61</w:t>
            </w:r>
          </w:p>
        </w:tc>
        <w:tc>
          <w:tcPr>
            <w:tcW w:w="1842" w:type="dxa"/>
            <w:gridSpan w:val="2"/>
            <w:tcBorders>
              <w:top w:val="nil"/>
              <w:left w:val="nil"/>
              <w:bottom w:val="single" w:color="auto" w:sz="4" w:space="0"/>
              <w:right w:val="single" w:color="auto" w:sz="4" w:space="0"/>
            </w:tcBorders>
            <w:noWrap w:val="0"/>
            <w:vAlign w:val="top"/>
          </w:tcPr>
          <w:p w14:paraId="3517D472">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p w14:paraId="64E7652F">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157.61</w:t>
            </w:r>
          </w:p>
        </w:tc>
        <w:tc>
          <w:tcPr>
            <w:tcW w:w="1701" w:type="dxa"/>
            <w:tcBorders>
              <w:top w:val="nil"/>
              <w:left w:val="nil"/>
              <w:bottom w:val="single" w:color="auto" w:sz="4" w:space="0"/>
              <w:right w:val="single" w:color="auto" w:sz="4" w:space="0"/>
            </w:tcBorders>
            <w:noWrap w:val="0"/>
            <w:vAlign w:val="center"/>
          </w:tcPr>
          <w:p w14:paraId="4E4B717D">
            <w:pPr>
              <w:widowControl/>
              <w:jc w:val="left"/>
              <w:rPr>
                <w:rFonts w:ascii="宋体" w:hAnsi="宋体" w:cs="宋体"/>
                <w:color w:val="auto"/>
                <w:kern w:val="0"/>
                <w:sz w:val="20"/>
                <w:szCs w:val="20"/>
                <w:highlight w:val="none"/>
              </w:rPr>
            </w:pPr>
          </w:p>
        </w:tc>
      </w:tr>
      <w:tr w14:paraId="7F64A4EE">
        <w:tblPrEx>
          <w:tblCellMar>
            <w:top w:w="0" w:type="dxa"/>
            <w:left w:w="108" w:type="dxa"/>
            <w:bottom w:w="0" w:type="dxa"/>
            <w:right w:w="108" w:type="dxa"/>
          </w:tblCellMar>
        </w:tblPrEx>
        <w:trPr>
          <w:trHeight w:val="450" w:hRule="atLeast"/>
        </w:trPr>
        <w:tc>
          <w:tcPr>
            <w:tcW w:w="562" w:type="dxa"/>
            <w:tcBorders>
              <w:top w:val="nil"/>
              <w:left w:val="single" w:color="auto" w:sz="4" w:space="0"/>
              <w:bottom w:val="single" w:color="auto" w:sz="4" w:space="0"/>
              <w:right w:val="single" w:color="auto" w:sz="4" w:space="0"/>
            </w:tcBorders>
            <w:noWrap w:val="0"/>
            <w:vAlign w:val="center"/>
          </w:tcPr>
          <w:p w14:paraId="6BFEE6D3">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208</w:t>
            </w:r>
          </w:p>
        </w:tc>
        <w:tc>
          <w:tcPr>
            <w:tcW w:w="504" w:type="dxa"/>
            <w:tcBorders>
              <w:top w:val="nil"/>
              <w:left w:val="nil"/>
              <w:bottom w:val="single" w:color="auto" w:sz="4" w:space="0"/>
              <w:right w:val="single" w:color="auto" w:sz="4" w:space="0"/>
            </w:tcBorders>
            <w:noWrap w:val="0"/>
            <w:vAlign w:val="center"/>
          </w:tcPr>
          <w:p w14:paraId="330391BB">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01</w:t>
            </w:r>
          </w:p>
        </w:tc>
        <w:tc>
          <w:tcPr>
            <w:tcW w:w="411" w:type="dxa"/>
            <w:tcBorders>
              <w:top w:val="nil"/>
              <w:left w:val="nil"/>
              <w:bottom w:val="single" w:color="auto" w:sz="4" w:space="0"/>
              <w:right w:val="single" w:color="auto" w:sz="4" w:space="0"/>
            </w:tcBorders>
            <w:noWrap w:val="0"/>
            <w:vAlign w:val="center"/>
          </w:tcPr>
          <w:p w14:paraId="2D43DB19">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50</w:t>
            </w:r>
          </w:p>
        </w:tc>
        <w:tc>
          <w:tcPr>
            <w:tcW w:w="2817" w:type="dxa"/>
            <w:tcBorders>
              <w:top w:val="nil"/>
              <w:left w:val="nil"/>
              <w:bottom w:val="single" w:color="auto" w:sz="4" w:space="0"/>
              <w:right w:val="single" w:color="auto" w:sz="4" w:space="0"/>
            </w:tcBorders>
            <w:noWrap w:val="0"/>
            <w:vAlign w:val="center"/>
          </w:tcPr>
          <w:p w14:paraId="054F0283">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事业运行</w:t>
            </w:r>
          </w:p>
        </w:tc>
        <w:tc>
          <w:tcPr>
            <w:tcW w:w="1377" w:type="dxa"/>
            <w:gridSpan w:val="2"/>
            <w:tcBorders>
              <w:top w:val="nil"/>
              <w:left w:val="nil"/>
              <w:bottom w:val="single" w:color="auto" w:sz="4" w:space="0"/>
              <w:right w:val="single" w:color="auto" w:sz="4" w:space="0"/>
            </w:tcBorders>
            <w:noWrap w:val="0"/>
            <w:vAlign w:val="top"/>
          </w:tcPr>
          <w:p w14:paraId="092603CB">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p w14:paraId="43591F1E">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10.42</w:t>
            </w:r>
          </w:p>
        </w:tc>
        <w:tc>
          <w:tcPr>
            <w:tcW w:w="1842" w:type="dxa"/>
            <w:gridSpan w:val="2"/>
            <w:tcBorders>
              <w:top w:val="nil"/>
              <w:left w:val="nil"/>
              <w:bottom w:val="single" w:color="auto" w:sz="4" w:space="0"/>
              <w:right w:val="single" w:color="auto" w:sz="4" w:space="0"/>
            </w:tcBorders>
            <w:noWrap w:val="0"/>
            <w:vAlign w:val="top"/>
          </w:tcPr>
          <w:p w14:paraId="6CC92552">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p w14:paraId="527D1863">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10.42</w:t>
            </w:r>
          </w:p>
        </w:tc>
        <w:tc>
          <w:tcPr>
            <w:tcW w:w="1701" w:type="dxa"/>
            <w:tcBorders>
              <w:top w:val="nil"/>
              <w:left w:val="nil"/>
              <w:bottom w:val="single" w:color="auto" w:sz="4" w:space="0"/>
              <w:right w:val="single" w:color="auto" w:sz="4" w:space="0"/>
            </w:tcBorders>
            <w:noWrap w:val="0"/>
            <w:vAlign w:val="center"/>
          </w:tcPr>
          <w:p w14:paraId="3450134F">
            <w:pPr>
              <w:widowControl/>
              <w:jc w:val="left"/>
              <w:rPr>
                <w:rFonts w:ascii="宋体" w:hAnsi="宋体" w:cs="宋体"/>
                <w:color w:val="auto"/>
                <w:kern w:val="0"/>
                <w:sz w:val="20"/>
                <w:szCs w:val="20"/>
                <w:highlight w:val="none"/>
              </w:rPr>
            </w:pPr>
          </w:p>
        </w:tc>
      </w:tr>
      <w:tr w14:paraId="5A55B791">
        <w:trPr>
          <w:trHeight w:val="450" w:hRule="atLeast"/>
        </w:trPr>
        <w:tc>
          <w:tcPr>
            <w:tcW w:w="562" w:type="dxa"/>
            <w:tcBorders>
              <w:top w:val="nil"/>
              <w:left w:val="single" w:color="auto" w:sz="4" w:space="0"/>
              <w:bottom w:val="single" w:color="auto" w:sz="4" w:space="0"/>
              <w:right w:val="single" w:color="auto" w:sz="4" w:space="0"/>
            </w:tcBorders>
            <w:noWrap w:val="0"/>
            <w:vAlign w:val="center"/>
          </w:tcPr>
          <w:p w14:paraId="7CF3BD01">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208　</w:t>
            </w:r>
          </w:p>
        </w:tc>
        <w:tc>
          <w:tcPr>
            <w:tcW w:w="504" w:type="dxa"/>
            <w:tcBorders>
              <w:top w:val="nil"/>
              <w:left w:val="nil"/>
              <w:bottom w:val="single" w:color="auto" w:sz="4" w:space="0"/>
              <w:right w:val="single" w:color="auto" w:sz="4" w:space="0"/>
            </w:tcBorders>
            <w:noWrap w:val="0"/>
            <w:vAlign w:val="center"/>
          </w:tcPr>
          <w:p w14:paraId="25A776BF">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05　</w:t>
            </w:r>
          </w:p>
        </w:tc>
        <w:tc>
          <w:tcPr>
            <w:tcW w:w="411" w:type="dxa"/>
            <w:tcBorders>
              <w:top w:val="nil"/>
              <w:left w:val="nil"/>
              <w:bottom w:val="single" w:color="auto" w:sz="4" w:space="0"/>
              <w:right w:val="single" w:color="auto" w:sz="4" w:space="0"/>
            </w:tcBorders>
            <w:noWrap w:val="0"/>
            <w:vAlign w:val="center"/>
          </w:tcPr>
          <w:p w14:paraId="4A64FE72">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　</w:t>
            </w:r>
          </w:p>
        </w:tc>
        <w:tc>
          <w:tcPr>
            <w:tcW w:w="2817" w:type="dxa"/>
            <w:tcBorders>
              <w:top w:val="nil"/>
              <w:left w:val="nil"/>
              <w:bottom w:val="single" w:color="auto" w:sz="4" w:space="0"/>
              <w:right w:val="single" w:color="auto" w:sz="4" w:space="0"/>
            </w:tcBorders>
            <w:noWrap w:val="0"/>
            <w:vAlign w:val="center"/>
          </w:tcPr>
          <w:p w14:paraId="7661AF0A">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行政事业单位养老支出　</w:t>
            </w:r>
          </w:p>
        </w:tc>
        <w:tc>
          <w:tcPr>
            <w:tcW w:w="1377" w:type="dxa"/>
            <w:gridSpan w:val="2"/>
            <w:tcBorders>
              <w:top w:val="nil"/>
              <w:left w:val="nil"/>
              <w:bottom w:val="single" w:color="auto" w:sz="4" w:space="0"/>
              <w:right w:val="single" w:color="auto" w:sz="4" w:space="0"/>
            </w:tcBorders>
            <w:noWrap w:val="0"/>
            <w:vAlign w:val="top"/>
          </w:tcPr>
          <w:p w14:paraId="5A68456D">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p w14:paraId="74F6FB2D">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24.20</w:t>
            </w:r>
          </w:p>
        </w:tc>
        <w:tc>
          <w:tcPr>
            <w:tcW w:w="1842" w:type="dxa"/>
            <w:gridSpan w:val="2"/>
            <w:tcBorders>
              <w:top w:val="nil"/>
              <w:left w:val="nil"/>
              <w:bottom w:val="single" w:color="auto" w:sz="4" w:space="0"/>
              <w:right w:val="single" w:color="auto" w:sz="4" w:space="0"/>
            </w:tcBorders>
            <w:noWrap w:val="0"/>
            <w:vAlign w:val="top"/>
          </w:tcPr>
          <w:p w14:paraId="5221FD15">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p w14:paraId="4F9BDD19">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24.20</w:t>
            </w:r>
          </w:p>
        </w:tc>
        <w:tc>
          <w:tcPr>
            <w:tcW w:w="1701" w:type="dxa"/>
            <w:tcBorders>
              <w:top w:val="nil"/>
              <w:left w:val="nil"/>
              <w:bottom w:val="single" w:color="auto" w:sz="4" w:space="0"/>
              <w:right w:val="single" w:color="auto" w:sz="4" w:space="0"/>
            </w:tcBorders>
            <w:noWrap w:val="0"/>
            <w:vAlign w:val="center"/>
          </w:tcPr>
          <w:p w14:paraId="5DC1B2CD">
            <w:pPr>
              <w:widowControl/>
              <w:jc w:val="left"/>
              <w:rPr>
                <w:rFonts w:ascii="宋体" w:hAnsi="宋体" w:cs="宋体"/>
                <w:color w:val="auto"/>
                <w:kern w:val="0"/>
                <w:sz w:val="20"/>
                <w:szCs w:val="20"/>
                <w:highlight w:val="none"/>
              </w:rPr>
            </w:pPr>
          </w:p>
        </w:tc>
      </w:tr>
      <w:tr w14:paraId="1C0B18C2">
        <w:tblPrEx>
          <w:tblCellMar>
            <w:top w:w="0" w:type="dxa"/>
            <w:left w:w="108" w:type="dxa"/>
            <w:bottom w:w="0" w:type="dxa"/>
            <w:right w:w="108" w:type="dxa"/>
          </w:tblCellMar>
        </w:tblPrEx>
        <w:trPr>
          <w:trHeight w:val="450" w:hRule="atLeast"/>
        </w:trPr>
        <w:tc>
          <w:tcPr>
            <w:tcW w:w="562" w:type="dxa"/>
            <w:tcBorders>
              <w:top w:val="nil"/>
              <w:left w:val="single" w:color="auto" w:sz="4" w:space="0"/>
              <w:bottom w:val="single" w:color="auto" w:sz="4" w:space="0"/>
              <w:right w:val="single" w:color="auto" w:sz="4" w:space="0"/>
            </w:tcBorders>
            <w:noWrap w:val="0"/>
            <w:vAlign w:val="center"/>
          </w:tcPr>
          <w:p w14:paraId="670A7E63">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208　</w:t>
            </w:r>
          </w:p>
        </w:tc>
        <w:tc>
          <w:tcPr>
            <w:tcW w:w="504" w:type="dxa"/>
            <w:tcBorders>
              <w:top w:val="nil"/>
              <w:left w:val="nil"/>
              <w:bottom w:val="single" w:color="auto" w:sz="4" w:space="0"/>
              <w:right w:val="single" w:color="auto" w:sz="4" w:space="0"/>
            </w:tcBorders>
            <w:noWrap w:val="0"/>
            <w:vAlign w:val="center"/>
          </w:tcPr>
          <w:p w14:paraId="77BED784">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05　</w:t>
            </w:r>
          </w:p>
        </w:tc>
        <w:tc>
          <w:tcPr>
            <w:tcW w:w="411" w:type="dxa"/>
            <w:tcBorders>
              <w:top w:val="nil"/>
              <w:left w:val="nil"/>
              <w:bottom w:val="single" w:color="auto" w:sz="4" w:space="0"/>
              <w:right w:val="single" w:color="auto" w:sz="4" w:space="0"/>
            </w:tcBorders>
            <w:noWrap w:val="0"/>
            <w:vAlign w:val="center"/>
          </w:tcPr>
          <w:p w14:paraId="0CD89712">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01　</w:t>
            </w:r>
          </w:p>
        </w:tc>
        <w:tc>
          <w:tcPr>
            <w:tcW w:w="2817" w:type="dxa"/>
            <w:tcBorders>
              <w:top w:val="nil"/>
              <w:left w:val="nil"/>
              <w:bottom w:val="single" w:color="auto" w:sz="4" w:space="0"/>
              <w:right w:val="single" w:color="auto" w:sz="4" w:space="0"/>
            </w:tcBorders>
            <w:noWrap w:val="0"/>
            <w:vAlign w:val="center"/>
          </w:tcPr>
          <w:p w14:paraId="7F429AAA">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行政单位离退休</w:t>
            </w:r>
          </w:p>
        </w:tc>
        <w:tc>
          <w:tcPr>
            <w:tcW w:w="1377" w:type="dxa"/>
            <w:gridSpan w:val="2"/>
            <w:tcBorders>
              <w:top w:val="nil"/>
              <w:left w:val="nil"/>
              <w:bottom w:val="single" w:color="auto" w:sz="4" w:space="0"/>
              <w:right w:val="single" w:color="auto" w:sz="4" w:space="0"/>
            </w:tcBorders>
            <w:noWrap w:val="0"/>
            <w:vAlign w:val="top"/>
          </w:tcPr>
          <w:p w14:paraId="65938181">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p w14:paraId="543C776E">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7.01</w:t>
            </w:r>
          </w:p>
        </w:tc>
        <w:tc>
          <w:tcPr>
            <w:tcW w:w="1842" w:type="dxa"/>
            <w:gridSpan w:val="2"/>
            <w:tcBorders>
              <w:top w:val="nil"/>
              <w:left w:val="nil"/>
              <w:bottom w:val="single" w:color="auto" w:sz="4" w:space="0"/>
              <w:right w:val="single" w:color="auto" w:sz="4" w:space="0"/>
            </w:tcBorders>
            <w:noWrap w:val="0"/>
            <w:vAlign w:val="top"/>
          </w:tcPr>
          <w:p w14:paraId="2B9883BE">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p w14:paraId="7ADB88EB">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7.01</w:t>
            </w:r>
          </w:p>
        </w:tc>
        <w:tc>
          <w:tcPr>
            <w:tcW w:w="1701" w:type="dxa"/>
            <w:tcBorders>
              <w:top w:val="nil"/>
              <w:left w:val="nil"/>
              <w:bottom w:val="single" w:color="auto" w:sz="4" w:space="0"/>
              <w:right w:val="single" w:color="auto" w:sz="4" w:space="0"/>
            </w:tcBorders>
            <w:noWrap w:val="0"/>
            <w:vAlign w:val="center"/>
          </w:tcPr>
          <w:p w14:paraId="317F4209">
            <w:pPr>
              <w:widowControl/>
              <w:jc w:val="left"/>
              <w:rPr>
                <w:rFonts w:ascii="宋体" w:hAnsi="宋体" w:cs="宋体"/>
                <w:color w:val="auto"/>
                <w:kern w:val="0"/>
                <w:sz w:val="20"/>
                <w:szCs w:val="20"/>
                <w:highlight w:val="none"/>
              </w:rPr>
            </w:pPr>
          </w:p>
        </w:tc>
      </w:tr>
      <w:tr w14:paraId="6917ADEE">
        <w:trPr>
          <w:trHeight w:val="450" w:hRule="atLeast"/>
        </w:trPr>
        <w:tc>
          <w:tcPr>
            <w:tcW w:w="562" w:type="dxa"/>
            <w:tcBorders>
              <w:top w:val="nil"/>
              <w:left w:val="single" w:color="auto" w:sz="4" w:space="0"/>
              <w:bottom w:val="single" w:color="auto" w:sz="4" w:space="0"/>
              <w:right w:val="single" w:color="auto" w:sz="4" w:space="0"/>
            </w:tcBorders>
            <w:noWrap w:val="0"/>
            <w:vAlign w:val="center"/>
          </w:tcPr>
          <w:p w14:paraId="71EAE251">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208　</w:t>
            </w:r>
          </w:p>
        </w:tc>
        <w:tc>
          <w:tcPr>
            <w:tcW w:w="504" w:type="dxa"/>
            <w:tcBorders>
              <w:top w:val="nil"/>
              <w:left w:val="nil"/>
              <w:bottom w:val="single" w:color="auto" w:sz="4" w:space="0"/>
              <w:right w:val="single" w:color="auto" w:sz="4" w:space="0"/>
            </w:tcBorders>
            <w:noWrap w:val="0"/>
            <w:vAlign w:val="center"/>
          </w:tcPr>
          <w:p w14:paraId="61A9716F">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05　</w:t>
            </w:r>
          </w:p>
        </w:tc>
        <w:tc>
          <w:tcPr>
            <w:tcW w:w="411" w:type="dxa"/>
            <w:tcBorders>
              <w:top w:val="nil"/>
              <w:left w:val="nil"/>
              <w:bottom w:val="single" w:color="auto" w:sz="4" w:space="0"/>
              <w:right w:val="single" w:color="auto" w:sz="4" w:space="0"/>
            </w:tcBorders>
            <w:noWrap w:val="0"/>
            <w:vAlign w:val="center"/>
          </w:tcPr>
          <w:p w14:paraId="32D3507C">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02　</w:t>
            </w:r>
          </w:p>
        </w:tc>
        <w:tc>
          <w:tcPr>
            <w:tcW w:w="2817" w:type="dxa"/>
            <w:tcBorders>
              <w:top w:val="nil"/>
              <w:left w:val="nil"/>
              <w:bottom w:val="single" w:color="auto" w:sz="4" w:space="0"/>
              <w:right w:val="single" w:color="auto" w:sz="4" w:space="0"/>
            </w:tcBorders>
            <w:noWrap w:val="0"/>
            <w:vAlign w:val="center"/>
          </w:tcPr>
          <w:p w14:paraId="2276916B">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事业单位离退休</w:t>
            </w:r>
          </w:p>
        </w:tc>
        <w:tc>
          <w:tcPr>
            <w:tcW w:w="1377" w:type="dxa"/>
            <w:gridSpan w:val="2"/>
            <w:tcBorders>
              <w:top w:val="nil"/>
              <w:left w:val="nil"/>
              <w:bottom w:val="single" w:color="auto" w:sz="4" w:space="0"/>
              <w:right w:val="single" w:color="auto" w:sz="4" w:space="0"/>
            </w:tcBorders>
            <w:noWrap w:val="0"/>
            <w:vAlign w:val="top"/>
          </w:tcPr>
          <w:p w14:paraId="4022CF00">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p w14:paraId="48889783">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0.83</w:t>
            </w:r>
          </w:p>
        </w:tc>
        <w:tc>
          <w:tcPr>
            <w:tcW w:w="1842" w:type="dxa"/>
            <w:gridSpan w:val="2"/>
            <w:tcBorders>
              <w:top w:val="nil"/>
              <w:left w:val="nil"/>
              <w:bottom w:val="single" w:color="auto" w:sz="4" w:space="0"/>
              <w:right w:val="single" w:color="auto" w:sz="4" w:space="0"/>
            </w:tcBorders>
            <w:noWrap w:val="0"/>
            <w:vAlign w:val="top"/>
          </w:tcPr>
          <w:p w14:paraId="41AD42EE">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p w14:paraId="6B921AA9">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0.83</w:t>
            </w:r>
          </w:p>
        </w:tc>
        <w:tc>
          <w:tcPr>
            <w:tcW w:w="1701" w:type="dxa"/>
            <w:tcBorders>
              <w:top w:val="nil"/>
              <w:left w:val="nil"/>
              <w:bottom w:val="single" w:color="auto" w:sz="4" w:space="0"/>
              <w:right w:val="single" w:color="auto" w:sz="4" w:space="0"/>
            </w:tcBorders>
            <w:noWrap w:val="0"/>
            <w:vAlign w:val="center"/>
          </w:tcPr>
          <w:p w14:paraId="775CC812">
            <w:pPr>
              <w:widowControl/>
              <w:jc w:val="left"/>
              <w:rPr>
                <w:rFonts w:ascii="宋体" w:hAnsi="宋体" w:cs="宋体"/>
                <w:color w:val="auto"/>
                <w:kern w:val="0"/>
                <w:sz w:val="20"/>
                <w:szCs w:val="20"/>
                <w:highlight w:val="none"/>
              </w:rPr>
            </w:pPr>
          </w:p>
        </w:tc>
      </w:tr>
      <w:tr w14:paraId="03BF10CB">
        <w:tblPrEx>
          <w:tblCellMar>
            <w:top w:w="0" w:type="dxa"/>
            <w:left w:w="108" w:type="dxa"/>
            <w:bottom w:w="0" w:type="dxa"/>
            <w:right w:w="108" w:type="dxa"/>
          </w:tblCellMar>
        </w:tblPrEx>
        <w:trPr>
          <w:trHeight w:val="450" w:hRule="atLeast"/>
        </w:trPr>
        <w:tc>
          <w:tcPr>
            <w:tcW w:w="562" w:type="dxa"/>
            <w:tcBorders>
              <w:top w:val="nil"/>
              <w:left w:val="single" w:color="auto" w:sz="4" w:space="0"/>
              <w:bottom w:val="single" w:color="auto" w:sz="4" w:space="0"/>
              <w:right w:val="single" w:color="auto" w:sz="4" w:space="0"/>
            </w:tcBorders>
            <w:noWrap w:val="0"/>
            <w:vAlign w:val="center"/>
          </w:tcPr>
          <w:p w14:paraId="12C19315">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208　</w:t>
            </w:r>
          </w:p>
        </w:tc>
        <w:tc>
          <w:tcPr>
            <w:tcW w:w="504" w:type="dxa"/>
            <w:tcBorders>
              <w:top w:val="nil"/>
              <w:left w:val="nil"/>
              <w:bottom w:val="single" w:color="auto" w:sz="4" w:space="0"/>
              <w:right w:val="single" w:color="auto" w:sz="4" w:space="0"/>
            </w:tcBorders>
            <w:noWrap w:val="0"/>
            <w:vAlign w:val="center"/>
          </w:tcPr>
          <w:p w14:paraId="620CC333">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05　</w:t>
            </w:r>
          </w:p>
        </w:tc>
        <w:tc>
          <w:tcPr>
            <w:tcW w:w="411" w:type="dxa"/>
            <w:tcBorders>
              <w:top w:val="nil"/>
              <w:left w:val="nil"/>
              <w:bottom w:val="single" w:color="auto" w:sz="4" w:space="0"/>
              <w:right w:val="single" w:color="auto" w:sz="4" w:space="0"/>
            </w:tcBorders>
            <w:noWrap w:val="0"/>
            <w:vAlign w:val="center"/>
          </w:tcPr>
          <w:p w14:paraId="603ADCE4">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05　</w:t>
            </w:r>
          </w:p>
        </w:tc>
        <w:tc>
          <w:tcPr>
            <w:tcW w:w="2817" w:type="dxa"/>
            <w:tcBorders>
              <w:top w:val="nil"/>
              <w:left w:val="nil"/>
              <w:bottom w:val="single" w:color="auto" w:sz="4" w:space="0"/>
              <w:right w:val="single" w:color="auto" w:sz="4" w:space="0"/>
            </w:tcBorders>
            <w:noWrap w:val="0"/>
            <w:vAlign w:val="center"/>
          </w:tcPr>
          <w:p w14:paraId="208D4AE6">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机关事业单位基本养老保险缴费支出</w:t>
            </w:r>
          </w:p>
        </w:tc>
        <w:tc>
          <w:tcPr>
            <w:tcW w:w="1377" w:type="dxa"/>
            <w:gridSpan w:val="2"/>
            <w:tcBorders>
              <w:top w:val="nil"/>
              <w:left w:val="nil"/>
              <w:bottom w:val="single" w:color="auto" w:sz="4" w:space="0"/>
              <w:right w:val="single" w:color="auto" w:sz="4" w:space="0"/>
            </w:tcBorders>
            <w:noWrap w:val="0"/>
            <w:vAlign w:val="top"/>
          </w:tcPr>
          <w:p w14:paraId="2034862D">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p w14:paraId="2791F709">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16.37</w:t>
            </w:r>
          </w:p>
        </w:tc>
        <w:tc>
          <w:tcPr>
            <w:tcW w:w="1842" w:type="dxa"/>
            <w:gridSpan w:val="2"/>
            <w:tcBorders>
              <w:top w:val="nil"/>
              <w:left w:val="nil"/>
              <w:bottom w:val="single" w:color="auto" w:sz="4" w:space="0"/>
              <w:right w:val="single" w:color="auto" w:sz="4" w:space="0"/>
            </w:tcBorders>
            <w:noWrap w:val="0"/>
            <w:vAlign w:val="top"/>
          </w:tcPr>
          <w:p w14:paraId="3E4663BC">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p w14:paraId="3247B273">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16.37</w:t>
            </w:r>
          </w:p>
        </w:tc>
        <w:tc>
          <w:tcPr>
            <w:tcW w:w="1701" w:type="dxa"/>
            <w:tcBorders>
              <w:top w:val="nil"/>
              <w:left w:val="nil"/>
              <w:bottom w:val="single" w:color="auto" w:sz="4" w:space="0"/>
              <w:right w:val="single" w:color="auto" w:sz="4" w:space="0"/>
            </w:tcBorders>
            <w:noWrap w:val="0"/>
            <w:vAlign w:val="center"/>
          </w:tcPr>
          <w:p w14:paraId="478CF4B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658C197">
        <w:trPr>
          <w:trHeight w:val="450" w:hRule="atLeast"/>
        </w:trPr>
        <w:tc>
          <w:tcPr>
            <w:tcW w:w="562" w:type="dxa"/>
            <w:tcBorders>
              <w:top w:val="nil"/>
              <w:left w:val="single" w:color="auto" w:sz="4" w:space="0"/>
              <w:bottom w:val="single" w:color="auto" w:sz="4" w:space="0"/>
              <w:right w:val="single" w:color="auto" w:sz="4" w:space="0"/>
            </w:tcBorders>
            <w:noWrap w:val="0"/>
            <w:vAlign w:val="center"/>
          </w:tcPr>
          <w:p w14:paraId="229F767A">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210</w:t>
            </w:r>
          </w:p>
        </w:tc>
        <w:tc>
          <w:tcPr>
            <w:tcW w:w="504" w:type="dxa"/>
            <w:tcBorders>
              <w:top w:val="nil"/>
              <w:left w:val="nil"/>
              <w:bottom w:val="single" w:color="auto" w:sz="4" w:space="0"/>
              <w:right w:val="single" w:color="auto" w:sz="4" w:space="0"/>
            </w:tcBorders>
            <w:noWrap w:val="0"/>
            <w:vAlign w:val="center"/>
          </w:tcPr>
          <w:p w14:paraId="2E3EBA73">
            <w:pPr>
              <w:widowControl/>
              <w:shd w:val="clear" w:color="auto" w:fill="auto"/>
              <w:spacing w:line="280" w:lineRule="exact"/>
              <w:jc w:val="right"/>
              <w:rPr>
                <w:rFonts w:ascii="宋体" w:hAnsi="宋体" w:cs="宋体"/>
                <w:color w:val="auto"/>
                <w:kern w:val="0"/>
                <w:sz w:val="20"/>
                <w:szCs w:val="20"/>
                <w:highlight w:val="none"/>
              </w:rPr>
            </w:pPr>
          </w:p>
        </w:tc>
        <w:tc>
          <w:tcPr>
            <w:tcW w:w="411" w:type="dxa"/>
            <w:tcBorders>
              <w:top w:val="nil"/>
              <w:left w:val="nil"/>
              <w:bottom w:val="single" w:color="auto" w:sz="4" w:space="0"/>
              <w:right w:val="single" w:color="auto" w:sz="4" w:space="0"/>
            </w:tcBorders>
            <w:noWrap w:val="0"/>
            <w:vAlign w:val="center"/>
          </w:tcPr>
          <w:p w14:paraId="0B055AFB">
            <w:pPr>
              <w:widowControl/>
              <w:shd w:val="clear" w:color="auto" w:fill="auto"/>
              <w:spacing w:line="280" w:lineRule="exact"/>
              <w:jc w:val="right"/>
              <w:rPr>
                <w:rFonts w:ascii="宋体" w:hAnsi="宋体" w:cs="宋体"/>
                <w:color w:val="auto"/>
                <w:kern w:val="0"/>
                <w:sz w:val="20"/>
                <w:szCs w:val="20"/>
                <w:highlight w:val="none"/>
              </w:rPr>
            </w:pPr>
          </w:p>
        </w:tc>
        <w:tc>
          <w:tcPr>
            <w:tcW w:w="2817" w:type="dxa"/>
            <w:tcBorders>
              <w:top w:val="nil"/>
              <w:left w:val="nil"/>
              <w:bottom w:val="single" w:color="auto" w:sz="4" w:space="0"/>
              <w:right w:val="single" w:color="auto" w:sz="4" w:space="0"/>
            </w:tcBorders>
            <w:noWrap w:val="0"/>
            <w:vAlign w:val="center"/>
          </w:tcPr>
          <w:p w14:paraId="165FC0BD">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卫生健康支出</w:t>
            </w:r>
          </w:p>
        </w:tc>
        <w:tc>
          <w:tcPr>
            <w:tcW w:w="1377" w:type="dxa"/>
            <w:gridSpan w:val="2"/>
            <w:tcBorders>
              <w:top w:val="nil"/>
              <w:left w:val="nil"/>
              <w:bottom w:val="single" w:color="auto" w:sz="4" w:space="0"/>
              <w:right w:val="single" w:color="auto" w:sz="4" w:space="0"/>
            </w:tcBorders>
            <w:noWrap w:val="0"/>
            <w:vAlign w:val="top"/>
          </w:tcPr>
          <w:p w14:paraId="19B23AFA">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p w14:paraId="76E3216E">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10.50</w:t>
            </w:r>
          </w:p>
        </w:tc>
        <w:tc>
          <w:tcPr>
            <w:tcW w:w="1842" w:type="dxa"/>
            <w:gridSpan w:val="2"/>
            <w:tcBorders>
              <w:top w:val="nil"/>
              <w:left w:val="nil"/>
              <w:bottom w:val="single" w:color="auto" w:sz="4" w:space="0"/>
              <w:right w:val="single" w:color="auto" w:sz="4" w:space="0"/>
            </w:tcBorders>
            <w:noWrap w:val="0"/>
            <w:vAlign w:val="top"/>
          </w:tcPr>
          <w:p w14:paraId="3B0CC394">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p w14:paraId="0613CF00">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10.50</w:t>
            </w:r>
          </w:p>
        </w:tc>
        <w:tc>
          <w:tcPr>
            <w:tcW w:w="1701" w:type="dxa"/>
            <w:tcBorders>
              <w:top w:val="nil"/>
              <w:left w:val="nil"/>
              <w:bottom w:val="single" w:color="auto" w:sz="4" w:space="0"/>
              <w:right w:val="single" w:color="auto" w:sz="4" w:space="0"/>
            </w:tcBorders>
            <w:noWrap w:val="0"/>
            <w:vAlign w:val="center"/>
          </w:tcPr>
          <w:p w14:paraId="55A3AAD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5AD2DA6">
        <w:tblPrEx>
          <w:tblCellMar>
            <w:top w:w="0" w:type="dxa"/>
            <w:left w:w="108" w:type="dxa"/>
            <w:bottom w:w="0" w:type="dxa"/>
            <w:right w:w="108" w:type="dxa"/>
          </w:tblCellMar>
        </w:tblPrEx>
        <w:trPr>
          <w:trHeight w:val="450" w:hRule="atLeast"/>
        </w:trPr>
        <w:tc>
          <w:tcPr>
            <w:tcW w:w="562" w:type="dxa"/>
            <w:tcBorders>
              <w:top w:val="nil"/>
              <w:left w:val="single" w:color="auto" w:sz="4" w:space="0"/>
              <w:bottom w:val="single" w:color="auto" w:sz="4" w:space="0"/>
              <w:right w:val="single" w:color="auto" w:sz="4" w:space="0"/>
            </w:tcBorders>
            <w:noWrap w:val="0"/>
            <w:vAlign w:val="center"/>
          </w:tcPr>
          <w:p w14:paraId="22FDA90A">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210</w:t>
            </w:r>
          </w:p>
        </w:tc>
        <w:tc>
          <w:tcPr>
            <w:tcW w:w="504" w:type="dxa"/>
            <w:tcBorders>
              <w:top w:val="nil"/>
              <w:left w:val="nil"/>
              <w:bottom w:val="single" w:color="auto" w:sz="4" w:space="0"/>
              <w:right w:val="single" w:color="auto" w:sz="4" w:space="0"/>
            </w:tcBorders>
            <w:noWrap w:val="0"/>
            <w:vAlign w:val="center"/>
          </w:tcPr>
          <w:p w14:paraId="588721BF">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11</w:t>
            </w:r>
          </w:p>
        </w:tc>
        <w:tc>
          <w:tcPr>
            <w:tcW w:w="411" w:type="dxa"/>
            <w:tcBorders>
              <w:top w:val="nil"/>
              <w:left w:val="nil"/>
              <w:bottom w:val="single" w:color="auto" w:sz="4" w:space="0"/>
              <w:right w:val="single" w:color="auto" w:sz="4" w:space="0"/>
            </w:tcBorders>
            <w:noWrap w:val="0"/>
            <w:vAlign w:val="center"/>
          </w:tcPr>
          <w:p w14:paraId="038AB269">
            <w:pPr>
              <w:widowControl/>
              <w:shd w:val="clear" w:color="auto" w:fill="auto"/>
              <w:spacing w:line="280" w:lineRule="exact"/>
              <w:jc w:val="right"/>
              <w:rPr>
                <w:rFonts w:ascii="宋体" w:hAnsi="宋体" w:cs="宋体"/>
                <w:color w:val="auto"/>
                <w:kern w:val="0"/>
                <w:sz w:val="20"/>
                <w:szCs w:val="20"/>
                <w:highlight w:val="none"/>
              </w:rPr>
            </w:pPr>
          </w:p>
        </w:tc>
        <w:tc>
          <w:tcPr>
            <w:tcW w:w="2817" w:type="dxa"/>
            <w:tcBorders>
              <w:top w:val="nil"/>
              <w:left w:val="nil"/>
              <w:bottom w:val="single" w:color="auto" w:sz="4" w:space="0"/>
              <w:right w:val="single" w:color="auto" w:sz="4" w:space="0"/>
            </w:tcBorders>
            <w:noWrap w:val="0"/>
            <w:vAlign w:val="center"/>
          </w:tcPr>
          <w:p w14:paraId="294E6DAC">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行政事业单位医疗</w:t>
            </w:r>
          </w:p>
        </w:tc>
        <w:tc>
          <w:tcPr>
            <w:tcW w:w="1377" w:type="dxa"/>
            <w:gridSpan w:val="2"/>
            <w:tcBorders>
              <w:top w:val="nil"/>
              <w:left w:val="nil"/>
              <w:bottom w:val="single" w:color="auto" w:sz="4" w:space="0"/>
              <w:right w:val="single" w:color="auto" w:sz="4" w:space="0"/>
            </w:tcBorders>
            <w:noWrap w:val="0"/>
            <w:vAlign w:val="top"/>
          </w:tcPr>
          <w:p w14:paraId="7CDE965B">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p w14:paraId="4D4AA569">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10.50</w:t>
            </w:r>
          </w:p>
        </w:tc>
        <w:tc>
          <w:tcPr>
            <w:tcW w:w="1842" w:type="dxa"/>
            <w:gridSpan w:val="2"/>
            <w:tcBorders>
              <w:top w:val="nil"/>
              <w:left w:val="nil"/>
              <w:bottom w:val="single" w:color="auto" w:sz="4" w:space="0"/>
              <w:right w:val="single" w:color="auto" w:sz="4" w:space="0"/>
            </w:tcBorders>
            <w:noWrap w:val="0"/>
            <w:vAlign w:val="top"/>
          </w:tcPr>
          <w:p w14:paraId="7A4577B2">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p w14:paraId="392ED380">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10.50</w:t>
            </w:r>
          </w:p>
        </w:tc>
        <w:tc>
          <w:tcPr>
            <w:tcW w:w="1701" w:type="dxa"/>
            <w:tcBorders>
              <w:top w:val="nil"/>
              <w:left w:val="nil"/>
              <w:bottom w:val="single" w:color="auto" w:sz="4" w:space="0"/>
              <w:right w:val="single" w:color="auto" w:sz="4" w:space="0"/>
            </w:tcBorders>
            <w:noWrap w:val="0"/>
            <w:vAlign w:val="center"/>
          </w:tcPr>
          <w:p w14:paraId="4DEE8FB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F7B7373">
        <w:tblPrEx>
          <w:tblCellMar>
            <w:top w:w="0" w:type="dxa"/>
            <w:left w:w="108" w:type="dxa"/>
            <w:bottom w:w="0" w:type="dxa"/>
            <w:right w:w="108" w:type="dxa"/>
          </w:tblCellMar>
        </w:tblPrEx>
        <w:trPr>
          <w:trHeight w:val="465" w:hRule="atLeast"/>
        </w:trPr>
        <w:tc>
          <w:tcPr>
            <w:tcW w:w="562" w:type="dxa"/>
            <w:tcBorders>
              <w:top w:val="nil"/>
              <w:left w:val="single" w:color="auto" w:sz="4" w:space="0"/>
              <w:bottom w:val="single" w:color="auto" w:sz="4" w:space="0"/>
              <w:right w:val="single" w:color="auto" w:sz="4" w:space="0"/>
            </w:tcBorders>
            <w:noWrap w:val="0"/>
            <w:vAlign w:val="center"/>
          </w:tcPr>
          <w:p w14:paraId="3BDD1654">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210　</w:t>
            </w:r>
          </w:p>
        </w:tc>
        <w:tc>
          <w:tcPr>
            <w:tcW w:w="504" w:type="dxa"/>
            <w:tcBorders>
              <w:top w:val="nil"/>
              <w:left w:val="nil"/>
              <w:bottom w:val="single" w:color="auto" w:sz="4" w:space="0"/>
              <w:right w:val="single" w:color="auto" w:sz="4" w:space="0"/>
            </w:tcBorders>
            <w:noWrap w:val="0"/>
            <w:vAlign w:val="center"/>
          </w:tcPr>
          <w:p w14:paraId="1B05A54B">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11　</w:t>
            </w:r>
          </w:p>
        </w:tc>
        <w:tc>
          <w:tcPr>
            <w:tcW w:w="411" w:type="dxa"/>
            <w:tcBorders>
              <w:top w:val="nil"/>
              <w:left w:val="nil"/>
              <w:bottom w:val="single" w:color="auto" w:sz="4" w:space="0"/>
              <w:right w:val="single" w:color="auto" w:sz="4" w:space="0"/>
            </w:tcBorders>
            <w:noWrap w:val="0"/>
            <w:vAlign w:val="center"/>
          </w:tcPr>
          <w:p w14:paraId="62864A74">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01　</w:t>
            </w:r>
          </w:p>
        </w:tc>
        <w:tc>
          <w:tcPr>
            <w:tcW w:w="2817" w:type="dxa"/>
            <w:tcBorders>
              <w:top w:val="nil"/>
              <w:left w:val="nil"/>
              <w:bottom w:val="single" w:color="auto" w:sz="4" w:space="0"/>
              <w:right w:val="single" w:color="auto" w:sz="4" w:space="0"/>
            </w:tcBorders>
            <w:noWrap w:val="0"/>
            <w:vAlign w:val="center"/>
          </w:tcPr>
          <w:p w14:paraId="036EEE26">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行政单位医疗</w:t>
            </w:r>
          </w:p>
        </w:tc>
        <w:tc>
          <w:tcPr>
            <w:tcW w:w="1377" w:type="dxa"/>
            <w:gridSpan w:val="2"/>
            <w:tcBorders>
              <w:top w:val="nil"/>
              <w:left w:val="nil"/>
              <w:bottom w:val="single" w:color="auto" w:sz="4" w:space="0"/>
              <w:right w:val="single" w:color="auto" w:sz="4" w:space="0"/>
            </w:tcBorders>
            <w:noWrap w:val="0"/>
            <w:vAlign w:val="top"/>
          </w:tcPr>
          <w:p w14:paraId="5D064D33">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7.45</w:t>
            </w:r>
          </w:p>
        </w:tc>
        <w:tc>
          <w:tcPr>
            <w:tcW w:w="1842" w:type="dxa"/>
            <w:gridSpan w:val="2"/>
            <w:tcBorders>
              <w:top w:val="nil"/>
              <w:left w:val="nil"/>
              <w:bottom w:val="single" w:color="auto" w:sz="4" w:space="0"/>
              <w:right w:val="single" w:color="auto" w:sz="4" w:space="0"/>
            </w:tcBorders>
            <w:noWrap w:val="0"/>
            <w:vAlign w:val="top"/>
          </w:tcPr>
          <w:p w14:paraId="13BB2DCA">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7.45</w:t>
            </w:r>
          </w:p>
        </w:tc>
        <w:tc>
          <w:tcPr>
            <w:tcW w:w="1701" w:type="dxa"/>
            <w:tcBorders>
              <w:top w:val="nil"/>
              <w:left w:val="nil"/>
              <w:bottom w:val="single" w:color="auto" w:sz="4" w:space="0"/>
              <w:right w:val="single" w:color="auto" w:sz="4" w:space="0"/>
            </w:tcBorders>
            <w:noWrap w:val="0"/>
            <w:vAlign w:val="center"/>
          </w:tcPr>
          <w:p w14:paraId="442749C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B3E1D13">
        <w:tblPrEx>
          <w:tblCellMar>
            <w:top w:w="0" w:type="dxa"/>
            <w:left w:w="108" w:type="dxa"/>
            <w:bottom w:w="0" w:type="dxa"/>
            <w:right w:w="108" w:type="dxa"/>
          </w:tblCellMar>
        </w:tblPrEx>
        <w:trPr>
          <w:trHeight w:val="392" w:hRule="atLeast"/>
        </w:trPr>
        <w:tc>
          <w:tcPr>
            <w:tcW w:w="562" w:type="dxa"/>
            <w:tcBorders>
              <w:top w:val="nil"/>
              <w:left w:val="single" w:color="auto" w:sz="4" w:space="0"/>
              <w:bottom w:val="single" w:color="auto" w:sz="4" w:space="0"/>
              <w:right w:val="single" w:color="auto" w:sz="4" w:space="0"/>
            </w:tcBorders>
            <w:noWrap w:val="0"/>
            <w:vAlign w:val="center"/>
          </w:tcPr>
          <w:p w14:paraId="03FE0E78">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210　</w:t>
            </w:r>
          </w:p>
        </w:tc>
        <w:tc>
          <w:tcPr>
            <w:tcW w:w="504" w:type="dxa"/>
            <w:tcBorders>
              <w:top w:val="nil"/>
              <w:left w:val="nil"/>
              <w:bottom w:val="single" w:color="auto" w:sz="4" w:space="0"/>
              <w:right w:val="single" w:color="auto" w:sz="4" w:space="0"/>
            </w:tcBorders>
            <w:noWrap w:val="0"/>
            <w:vAlign w:val="center"/>
          </w:tcPr>
          <w:p w14:paraId="3E4B4B20">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11　</w:t>
            </w:r>
          </w:p>
        </w:tc>
        <w:tc>
          <w:tcPr>
            <w:tcW w:w="411" w:type="dxa"/>
            <w:tcBorders>
              <w:top w:val="nil"/>
              <w:left w:val="nil"/>
              <w:bottom w:val="single" w:color="auto" w:sz="4" w:space="0"/>
              <w:right w:val="single" w:color="auto" w:sz="4" w:space="0"/>
            </w:tcBorders>
            <w:noWrap w:val="0"/>
            <w:vAlign w:val="center"/>
          </w:tcPr>
          <w:p w14:paraId="699F6F39">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02　</w:t>
            </w:r>
          </w:p>
        </w:tc>
        <w:tc>
          <w:tcPr>
            <w:tcW w:w="2817" w:type="dxa"/>
            <w:tcBorders>
              <w:top w:val="nil"/>
              <w:left w:val="nil"/>
              <w:bottom w:val="single" w:color="auto" w:sz="4" w:space="0"/>
              <w:right w:val="single" w:color="auto" w:sz="4" w:space="0"/>
            </w:tcBorders>
            <w:noWrap w:val="0"/>
            <w:vAlign w:val="center"/>
          </w:tcPr>
          <w:p w14:paraId="64FB1E42">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事业单位医疗</w:t>
            </w:r>
          </w:p>
        </w:tc>
        <w:tc>
          <w:tcPr>
            <w:tcW w:w="1377" w:type="dxa"/>
            <w:gridSpan w:val="2"/>
            <w:tcBorders>
              <w:top w:val="nil"/>
              <w:left w:val="nil"/>
              <w:bottom w:val="single" w:color="auto" w:sz="4" w:space="0"/>
              <w:right w:val="single" w:color="auto" w:sz="4" w:space="0"/>
            </w:tcBorders>
            <w:noWrap w:val="0"/>
            <w:vAlign w:val="top"/>
          </w:tcPr>
          <w:p w14:paraId="439372AB">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0.74</w:t>
            </w:r>
          </w:p>
        </w:tc>
        <w:tc>
          <w:tcPr>
            <w:tcW w:w="1842" w:type="dxa"/>
            <w:gridSpan w:val="2"/>
            <w:tcBorders>
              <w:top w:val="nil"/>
              <w:left w:val="nil"/>
              <w:bottom w:val="single" w:color="auto" w:sz="4" w:space="0"/>
              <w:right w:val="single" w:color="auto" w:sz="4" w:space="0"/>
            </w:tcBorders>
            <w:noWrap w:val="0"/>
            <w:vAlign w:val="top"/>
          </w:tcPr>
          <w:p w14:paraId="1E6714C7">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0.74</w:t>
            </w:r>
          </w:p>
        </w:tc>
        <w:tc>
          <w:tcPr>
            <w:tcW w:w="1701" w:type="dxa"/>
            <w:tcBorders>
              <w:top w:val="nil"/>
              <w:left w:val="nil"/>
              <w:bottom w:val="single" w:color="auto" w:sz="4" w:space="0"/>
              <w:right w:val="single" w:color="auto" w:sz="4" w:space="0"/>
            </w:tcBorders>
            <w:noWrap w:val="0"/>
            <w:vAlign w:val="center"/>
          </w:tcPr>
          <w:p w14:paraId="2EC1847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34885CB">
        <w:tblPrEx>
          <w:tblCellMar>
            <w:top w:w="0" w:type="dxa"/>
            <w:left w:w="108" w:type="dxa"/>
            <w:bottom w:w="0" w:type="dxa"/>
            <w:right w:w="108" w:type="dxa"/>
          </w:tblCellMar>
        </w:tblPrEx>
        <w:trPr>
          <w:trHeight w:val="450" w:hRule="atLeast"/>
        </w:trPr>
        <w:tc>
          <w:tcPr>
            <w:tcW w:w="562" w:type="dxa"/>
            <w:tcBorders>
              <w:top w:val="nil"/>
              <w:left w:val="single" w:color="auto" w:sz="4" w:space="0"/>
              <w:bottom w:val="single" w:color="auto" w:sz="4" w:space="0"/>
              <w:right w:val="single" w:color="auto" w:sz="4" w:space="0"/>
            </w:tcBorders>
            <w:noWrap w:val="0"/>
            <w:vAlign w:val="center"/>
          </w:tcPr>
          <w:p w14:paraId="49492135">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210　</w:t>
            </w:r>
          </w:p>
        </w:tc>
        <w:tc>
          <w:tcPr>
            <w:tcW w:w="504" w:type="dxa"/>
            <w:tcBorders>
              <w:top w:val="nil"/>
              <w:left w:val="nil"/>
              <w:bottom w:val="single" w:color="auto" w:sz="4" w:space="0"/>
              <w:right w:val="single" w:color="auto" w:sz="4" w:space="0"/>
            </w:tcBorders>
            <w:noWrap w:val="0"/>
            <w:vAlign w:val="center"/>
          </w:tcPr>
          <w:p w14:paraId="3733692C">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11　</w:t>
            </w:r>
          </w:p>
        </w:tc>
        <w:tc>
          <w:tcPr>
            <w:tcW w:w="411" w:type="dxa"/>
            <w:tcBorders>
              <w:top w:val="nil"/>
              <w:left w:val="nil"/>
              <w:bottom w:val="single" w:color="auto" w:sz="4" w:space="0"/>
              <w:right w:val="single" w:color="auto" w:sz="4" w:space="0"/>
            </w:tcBorders>
            <w:noWrap w:val="0"/>
            <w:vAlign w:val="center"/>
          </w:tcPr>
          <w:p w14:paraId="63FE228B">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03　</w:t>
            </w:r>
          </w:p>
        </w:tc>
        <w:tc>
          <w:tcPr>
            <w:tcW w:w="2817" w:type="dxa"/>
            <w:tcBorders>
              <w:top w:val="nil"/>
              <w:left w:val="nil"/>
              <w:bottom w:val="single" w:color="auto" w:sz="4" w:space="0"/>
              <w:right w:val="single" w:color="auto" w:sz="4" w:space="0"/>
            </w:tcBorders>
            <w:noWrap w:val="0"/>
            <w:vAlign w:val="center"/>
          </w:tcPr>
          <w:p w14:paraId="272A57C2">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公务员医疗补助</w:t>
            </w:r>
          </w:p>
        </w:tc>
        <w:tc>
          <w:tcPr>
            <w:tcW w:w="1377" w:type="dxa"/>
            <w:gridSpan w:val="2"/>
            <w:tcBorders>
              <w:top w:val="nil"/>
              <w:left w:val="nil"/>
              <w:bottom w:val="single" w:color="auto" w:sz="4" w:space="0"/>
              <w:right w:val="single" w:color="auto" w:sz="4" w:space="0"/>
            </w:tcBorders>
            <w:noWrap w:val="0"/>
            <w:vAlign w:val="top"/>
          </w:tcPr>
          <w:p w14:paraId="6E4503A5">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2.25</w:t>
            </w:r>
          </w:p>
        </w:tc>
        <w:tc>
          <w:tcPr>
            <w:tcW w:w="1842" w:type="dxa"/>
            <w:gridSpan w:val="2"/>
            <w:tcBorders>
              <w:top w:val="nil"/>
              <w:left w:val="nil"/>
              <w:bottom w:val="single" w:color="auto" w:sz="4" w:space="0"/>
              <w:right w:val="single" w:color="auto" w:sz="4" w:space="0"/>
            </w:tcBorders>
            <w:noWrap w:val="0"/>
            <w:vAlign w:val="top"/>
          </w:tcPr>
          <w:p w14:paraId="22B1A0BE">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2.25</w:t>
            </w:r>
          </w:p>
        </w:tc>
        <w:tc>
          <w:tcPr>
            <w:tcW w:w="1701" w:type="dxa"/>
            <w:tcBorders>
              <w:top w:val="nil"/>
              <w:left w:val="nil"/>
              <w:bottom w:val="single" w:color="auto" w:sz="4" w:space="0"/>
              <w:right w:val="single" w:color="auto" w:sz="4" w:space="0"/>
            </w:tcBorders>
            <w:noWrap w:val="0"/>
            <w:vAlign w:val="center"/>
          </w:tcPr>
          <w:p w14:paraId="4F04692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7934B97">
        <w:tblPrEx>
          <w:tblCellMar>
            <w:top w:w="0" w:type="dxa"/>
            <w:left w:w="108" w:type="dxa"/>
            <w:bottom w:w="0" w:type="dxa"/>
            <w:right w:w="108" w:type="dxa"/>
          </w:tblCellMar>
        </w:tblPrEx>
        <w:trPr>
          <w:trHeight w:val="450" w:hRule="atLeast"/>
        </w:trPr>
        <w:tc>
          <w:tcPr>
            <w:tcW w:w="562" w:type="dxa"/>
            <w:tcBorders>
              <w:top w:val="nil"/>
              <w:left w:val="single" w:color="auto" w:sz="4" w:space="0"/>
              <w:bottom w:val="single" w:color="auto" w:sz="4" w:space="0"/>
              <w:right w:val="single" w:color="auto" w:sz="4" w:space="0"/>
            </w:tcBorders>
            <w:noWrap w:val="0"/>
            <w:vAlign w:val="center"/>
          </w:tcPr>
          <w:p w14:paraId="1F23DF57">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210</w:t>
            </w:r>
          </w:p>
        </w:tc>
        <w:tc>
          <w:tcPr>
            <w:tcW w:w="504" w:type="dxa"/>
            <w:tcBorders>
              <w:top w:val="nil"/>
              <w:left w:val="nil"/>
              <w:bottom w:val="single" w:color="auto" w:sz="4" w:space="0"/>
              <w:right w:val="single" w:color="auto" w:sz="4" w:space="0"/>
            </w:tcBorders>
            <w:noWrap w:val="0"/>
            <w:vAlign w:val="center"/>
          </w:tcPr>
          <w:p w14:paraId="0D342428">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11</w:t>
            </w:r>
          </w:p>
        </w:tc>
        <w:tc>
          <w:tcPr>
            <w:tcW w:w="411" w:type="dxa"/>
            <w:tcBorders>
              <w:top w:val="nil"/>
              <w:left w:val="nil"/>
              <w:bottom w:val="single" w:color="auto" w:sz="4" w:space="0"/>
              <w:right w:val="single" w:color="auto" w:sz="4" w:space="0"/>
            </w:tcBorders>
            <w:noWrap w:val="0"/>
            <w:vAlign w:val="center"/>
          </w:tcPr>
          <w:p w14:paraId="0936773E">
            <w:pPr>
              <w:widowControl/>
              <w:shd w:val="clear" w:color="auto" w:fill="auto"/>
              <w:spacing w:line="280" w:lineRule="exact"/>
              <w:jc w:val="righ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99</w:t>
            </w:r>
          </w:p>
        </w:tc>
        <w:tc>
          <w:tcPr>
            <w:tcW w:w="2817" w:type="dxa"/>
            <w:tcBorders>
              <w:top w:val="nil"/>
              <w:left w:val="nil"/>
              <w:bottom w:val="single" w:color="auto" w:sz="4" w:space="0"/>
              <w:right w:val="single" w:color="auto" w:sz="4" w:space="0"/>
            </w:tcBorders>
            <w:noWrap w:val="0"/>
            <w:vAlign w:val="center"/>
          </w:tcPr>
          <w:p w14:paraId="11862999">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其他行政事业单位医疗支出</w:t>
            </w:r>
          </w:p>
        </w:tc>
        <w:tc>
          <w:tcPr>
            <w:tcW w:w="1377" w:type="dxa"/>
            <w:gridSpan w:val="2"/>
            <w:tcBorders>
              <w:top w:val="nil"/>
              <w:left w:val="nil"/>
              <w:bottom w:val="single" w:color="auto" w:sz="4" w:space="0"/>
              <w:right w:val="single" w:color="auto" w:sz="4" w:space="0"/>
            </w:tcBorders>
            <w:noWrap w:val="0"/>
            <w:vAlign w:val="top"/>
          </w:tcPr>
          <w:p w14:paraId="3DB47D99">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0.06</w:t>
            </w:r>
          </w:p>
        </w:tc>
        <w:tc>
          <w:tcPr>
            <w:tcW w:w="1842" w:type="dxa"/>
            <w:gridSpan w:val="2"/>
            <w:tcBorders>
              <w:top w:val="nil"/>
              <w:left w:val="nil"/>
              <w:bottom w:val="single" w:color="auto" w:sz="4" w:space="0"/>
              <w:right w:val="single" w:color="auto" w:sz="4" w:space="0"/>
            </w:tcBorders>
            <w:noWrap w:val="0"/>
            <w:vAlign w:val="top"/>
          </w:tcPr>
          <w:p w14:paraId="3B80F3B0">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0.06</w:t>
            </w:r>
          </w:p>
        </w:tc>
        <w:tc>
          <w:tcPr>
            <w:tcW w:w="1701" w:type="dxa"/>
            <w:tcBorders>
              <w:top w:val="nil"/>
              <w:left w:val="nil"/>
              <w:bottom w:val="single" w:color="auto" w:sz="4" w:space="0"/>
              <w:right w:val="single" w:color="auto" w:sz="4" w:space="0"/>
            </w:tcBorders>
            <w:noWrap w:val="0"/>
            <w:vAlign w:val="center"/>
          </w:tcPr>
          <w:p w14:paraId="567312F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90DE7C4">
        <w:tblPrEx>
          <w:tblCellMar>
            <w:top w:w="0" w:type="dxa"/>
            <w:left w:w="108" w:type="dxa"/>
            <w:bottom w:w="0" w:type="dxa"/>
            <w:right w:w="108" w:type="dxa"/>
          </w:tblCellMar>
        </w:tblPrEx>
        <w:trPr>
          <w:trHeight w:val="476" w:hRule="atLeast"/>
        </w:trPr>
        <w:tc>
          <w:tcPr>
            <w:tcW w:w="562" w:type="dxa"/>
            <w:tcBorders>
              <w:top w:val="nil"/>
              <w:left w:val="single" w:color="auto" w:sz="4" w:space="0"/>
              <w:bottom w:val="single" w:color="auto" w:sz="4" w:space="0"/>
              <w:right w:val="single" w:color="auto" w:sz="4" w:space="0"/>
            </w:tcBorders>
            <w:noWrap w:val="0"/>
            <w:vAlign w:val="center"/>
          </w:tcPr>
          <w:p w14:paraId="3E9B464F">
            <w:pPr>
              <w:widowControl/>
              <w:shd w:val="clear" w:color="auto" w:fill="auto"/>
              <w:spacing w:line="280" w:lineRule="exact"/>
              <w:jc w:val="center"/>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221</w:t>
            </w:r>
          </w:p>
        </w:tc>
        <w:tc>
          <w:tcPr>
            <w:tcW w:w="504" w:type="dxa"/>
            <w:tcBorders>
              <w:top w:val="nil"/>
              <w:left w:val="nil"/>
              <w:bottom w:val="single" w:color="auto" w:sz="4" w:space="0"/>
              <w:right w:val="single" w:color="auto" w:sz="4" w:space="0"/>
            </w:tcBorders>
            <w:noWrap w:val="0"/>
            <w:vAlign w:val="center"/>
          </w:tcPr>
          <w:p w14:paraId="1D06E8C2">
            <w:pPr>
              <w:widowControl/>
              <w:shd w:val="clear" w:color="auto" w:fill="auto"/>
              <w:spacing w:line="280" w:lineRule="exact"/>
              <w:jc w:val="center"/>
              <w:rPr>
                <w:rFonts w:ascii="宋体" w:hAnsi="宋体" w:cs="宋体"/>
                <w:color w:val="auto"/>
                <w:kern w:val="0"/>
                <w:sz w:val="20"/>
                <w:szCs w:val="20"/>
                <w:highlight w:val="none"/>
              </w:rPr>
            </w:pPr>
          </w:p>
        </w:tc>
        <w:tc>
          <w:tcPr>
            <w:tcW w:w="411" w:type="dxa"/>
            <w:tcBorders>
              <w:top w:val="nil"/>
              <w:left w:val="nil"/>
              <w:bottom w:val="single" w:color="auto" w:sz="4" w:space="0"/>
              <w:right w:val="single" w:color="auto" w:sz="4" w:space="0"/>
            </w:tcBorders>
            <w:noWrap w:val="0"/>
            <w:vAlign w:val="center"/>
          </w:tcPr>
          <w:p w14:paraId="2DF99863">
            <w:pPr>
              <w:widowControl/>
              <w:shd w:val="clear" w:color="auto" w:fill="auto"/>
              <w:spacing w:line="280" w:lineRule="exact"/>
              <w:jc w:val="center"/>
              <w:rPr>
                <w:rFonts w:ascii="宋体" w:hAnsi="宋体" w:cs="宋体"/>
                <w:color w:val="auto"/>
                <w:kern w:val="0"/>
                <w:sz w:val="20"/>
                <w:szCs w:val="20"/>
                <w:highlight w:val="none"/>
              </w:rPr>
            </w:pPr>
          </w:p>
        </w:tc>
        <w:tc>
          <w:tcPr>
            <w:tcW w:w="2817" w:type="dxa"/>
            <w:tcBorders>
              <w:top w:val="nil"/>
              <w:left w:val="nil"/>
              <w:bottom w:val="single" w:color="auto" w:sz="4" w:space="0"/>
              <w:right w:val="single" w:color="auto" w:sz="4" w:space="0"/>
            </w:tcBorders>
            <w:noWrap w:val="0"/>
            <w:vAlign w:val="center"/>
          </w:tcPr>
          <w:p w14:paraId="09300AEE">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住房保障支出</w:t>
            </w:r>
          </w:p>
        </w:tc>
        <w:tc>
          <w:tcPr>
            <w:tcW w:w="1377" w:type="dxa"/>
            <w:gridSpan w:val="2"/>
            <w:tcBorders>
              <w:top w:val="nil"/>
              <w:left w:val="nil"/>
              <w:bottom w:val="single" w:color="auto" w:sz="4" w:space="0"/>
              <w:right w:val="single" w:color="auto" w:sz="4" w:space="0"/>
            </w:tcBorders>
            <w:noWrap w:val="0"/>
            <w:vAlign w:val="center"/>
          </w:tcPr>
          <w:p w14:paraId="28B0B8EE">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13.59</w:t>
            </w:r>
          </w:p>
        </w:tc>
        <w:tc>
          <w:tcPr>
            <w:tcW w:w="1842" w:type="dxa"/>
            <w:gridSpan w:val="2"/>
            <w:tcBorders>
              <w:top w:val="nil"/>
              <w:left w:val="nil"/>
              <w:bottom w:val="single" w:color="auto" w:sz="4" w:space="0"/>
              <w:right w:val="single" w:color="auto" w:sz="4" w:space="0"/>
            </w:tcBorders>
            <w:noWrap w:val="0"/>
            <w:vAlign w:val="center"/>
          </w:tcPr>
          <w:p w14:paraId="50DD1132">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13.59</w:t>
            </w:r>
          </w:p>
        </w:tc>
        <w:tc>
          <w:tcPr>
            <w:tcW w:w="1701" w:type="dxa"/>
            <w:tcBorders>
              <w:top w:val="nil"/>
              <w:left w:val="nil"/>
              <w:bottom w:val="single" w:color="auto" w:sz="4" w:space="0"/>
              <w:right w:val="single" w:color="auto" w:sz="4" w:space="0"/>
            </w:tcBorders>
            <w:noWrap w:val="0"/>
            <w:vAlign w:val="center"/>
          </w:tcPr>
          <w:p w14:paraId="17C214F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26D901C">
        <w:trPr>
          <w:trHeight w:val="404" w:hRule="atLeast"/>
        </w:trPr>
        <w:tc>
          <w:tcPr>
            <w:tcW w:w="562" w:type="dxa"/>
            <w:tcBorders>
              <w:top w:val="nil"/>
              <w:left w:val="single" w:color="auto" w:sz="4" w:space="0"/>
              <w:bottom w:val="single" w:color="auto" w:sz="4" w:space="0"/>
              <w:right w:val="single" w:color="auto" w:sz="4" w:space="0"/>
            </w:tcBorders>
            <w:noWrap w:val="0"/>
            <w:vAlign w:val="center"/>
          </w:tcPr>
          <w:p w14:paraId="2BB925D6">
            <w:pPr>
              <w:widowControl/>
              <w:shd w:val="clear" w:color="auto" w:fill="auto"/>
              <w:spacing w:line="280" w:lineRule="exact"/>
              <w:jc w:val="center"/>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221</w:t>
            </w:r>
          </w:p>
        </w:tc>
        <w:tc>
          <w:tcPr>
            <w:tcW w:w="504" w:type="dxa"/>
            <w:tcBorders>
              <w:top w:val="nil"/>
              <w:left w:val="nil"/>
              <w:bottom w:val="single" w:color="auto" w:sz="4" w:space="0"/>
              <w:right w:val="single" w:color="auto" w:sz="4" w:space="0"/>
            </w:tcBorders>
            <w:noWrap w:val="0"/>
            <w:vAlign w:val="center"/>
          </w:tcPr>
          <w:p w14:paraId="1B47EDBA">
            <w:pPr>
              <w:widowControl/>
              <w:shd w:val="clear" w:color="auto" w:fill="auto"/>
              <w:spacing w:line="280" w:lineRule="exact"/>
              <w:jc w:val="center"/>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02</w:t>
            </w:r>
          </w:p>
        </w:tc>
        <w:tc>
          <w:tcPr>
            <w:tcW w:w="411" w:type="dxa"/>
            <w:tcBorders>
              <w:top w:val="nil"/>
              <w:left w:val="nil"/>
              <w:bottom w:val="single" w:color="auto" w:sz="4" w:space="0"/>
              <w:right w:val="single" w:color="auto" w:sz="4" w:space="0"/>
            </w:tcBorders>
            <w:noWrap w:val="0"/>
            <w:vAlign w:val="center"/>
          </w:tcPr>
          <w:p w14:paraId="36A12F76">
            <w:pPr>
              <w:widowControl/>
              <w:shd w:val="clear" w:color="auto" w:fill="auto"/>
              <w:spacing w:line="280" w:lineRule="exact"/>
              <w:jc w:val="center"/>
              <w:rPr>
                <w:rFonts w:ascii="宋体" w:hAnsi="宋体" w:cs="宋体"/>
                <w:color w:val="auto"/>
                <w:kern w:val="0"/>
                <w:sz w:val="20"/>
                <w:szCs w:val="20"/>
                <w:highlight w:val="none"/>
              </w:rPr>
            </w:pPr>
          </w:p>
        </w:tc>
        <w:tc>
          <w:tcPr>
            <w:tcW w:w="2817" w:type="dxa"/>
            <w:tcBorders>
              <w:top w:val="nil"/>
              <w:left w:val="nil"/>
              <w:bottom w:val="single" w:color="auto" w:sz="4" w:space="0"/>
              <w:right w:val="single" w:color="auto" w:sz="4" w:space="0"/>
            </w:tcBorders>
            <w:noWrap w:val="0"/>
            <w:vAlign w:val="center"/>
          </w:tcPr>
          <w:p w14:paraId="5903F8BC">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住房改革支出</w:t>
            </w:r>
          </w:p>
        </w:tc>
        <w:tc>
          <w:tcPr>
            <w:tcW w:w="1377" w:type="dxa"/>
            <w:gridSpan w:val="2"/>
            <w:tcBorders>
              <w:top w:val="nil"/>
              <w:left w:val="nil"/>
              <w:bottom w:val="single" w:color="auto" w:sz="4" w:space="0"/>
              <w:right w:val="single" w:color="auto" w:sz="4" w:space="0"/>
            </w:tcBorders>
            <w:noWrap w:val="0"/>
            <w:vAlign w:val="center"/>
          </w:tcPr>
          <w:p w14:paraId="6C23AC06">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13.59</w:t>
            </w:r>
          </w:p>
        </w:tc>
        <w:tc>
          <w:tcPr>
            <w:tcW w:w="1842" w:type="dxa"/>
            <w:gridSpan w:val="2"/>
            <w:tcBorders>
              <w:top w:val="nil"/>
              <w:left w:val="nil"/>
              <w:bottom w:val="single" w:color="auto" w:sz="4" w:space="0"/>
              <w:right w:val="single" w:color="auto" w:sz="4" w:space="0"/>
            </w:tcBorders>
            <w:noWrap w:val="0"/>
            <w:vAlign w:val="center"/>
          </w:tcPr>
          <w:p w14:paraId="6352B854">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13.59</w:t>
            </w:r>
          </w:p>
        </w:tc>
        <w:tc>
          <w:tcPr>
            <w:tcW w:w="1701" w:type="dxa"/>
            <w:tcBorders>
              <w:top w:val="nil"/>
              <w:left w:val="nil"/>
              <w:bottom w:val="single" w:color="auto" w:sz="4" w:space="0"/>
              <w:right w:val="single" w:color="auto" w:sz="4" w:space="0"/>
            </w:tcBorders>
            <w:noWrap w:val="0"/>
            <w:vAlign w:val="center"/>
          </w:tcPr>
          <w:p w14:paraId="1EC1F8E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F9B7318">
        <w:tblPrEx>
          <w:tblCellMar>
            <w:top w:w="0" w:type="dxa"/>
            <w:left w:w="108" w:type="dxa"/>
            <w:bottom w:w="0" w:type="dxa"/>
            <w:right w:w="108" w:type="dxa"/>
          </w:tblCellMar>
        </w:tblPrEx>
        <w:trPr>
          <w:trHeight w:val="428" w:hRule="atLeast"/>
        </w:trPr>
        <w:tc>
          <w:tcPr>
            <w:tcW w:w="562" w:type="dxa"/>
            <w:tcBorders>
              <w:top w:val="nil"/>
              <w:left w:val="single" w:color="auto" w:sz="4" w:space="0"/>
              <w:bottom w:val="single" w:color="auto" w:sz="4" w:space="0"/>
              <w:right w:val="single" w:color="auto" w:sz="4" w:space="0"/>
            </w:tcBorders>
            <w:noWrap w:val="0"/>
            <w:vAlign w:val="center"/>
          </w:tcPr>
          <w:p w14:paraId="7284BCDF">
            <w:pPr>
              <w:widowControl/>
              <w:shd w:val="clear" w:color="auto" w:fill="auto"/>
              <w:spacing w:line="280" w:lineRule="exact"/>
              <w:jc w:val="center"/>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221</w:t>
            </w:r>
          </w:p>
        </w:tc>
        <w:tc>
          <w:tcPr>
            <w:tcW w:w="504" w:type="dxa"/>
            <w:tcBorders>
              <w:top w:val="nil"/>
              <w:left w:val="nil"/>
              <w:bottom w:val="single" w:color="auto" w:sz="4" w:space="0"/>
              <w:right w:val="single" w:color="auto" w:sz="4" w:space="0"/>
            </w:tcBorders>
            <w:noWrap w:val="0"/>
            <w:vAlign w:val="center"/>
          </w:tcPr>
          <w:p w14:paraId="2612AF6E">
            <w:pPr>
              <w:widowControl/>
              <w:shd w:val="clear" w:color="auto" w:fill="auto"/>
              <w:spacing w:line="280" w:lineRule="exact"/>
              <w:jc w:val="center"/>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02</w:t>
            </w:r>
          </w:p>
        </w:tc>
        <w:tc>
          <w:tcPr>
            <w:tcW w:w="411" w:type="dxa"/>
            <w:tcBorders>
              <w:top w:val="nil"/>
              <w:left w:val="nil"/>
              <w:bottom w:val="single" w:color="auto" w:sz="4" w:space="0"/>
              <w:right w:val="single" w:color="auto" w:sz="4" w:space="0"/>
            </w:tcBorders>
            <w:noWrap w:val="0"/>
            <w:vAlign w:val="center"/>
          </w:tcPr>
          <w:p w14:paraId="05B15BBA">
            <w:pPr>
              <w:widowControl/>
              <w:shd w:val="clear" w:color="auto" w:fill="auto"/>
              <w:spacing w:line="280" w:lineRule="exact"/>
              <w:jc w:val="center"/>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01</w:t>
            </w:r>
          </w:p>
        </w:tc>
        <w:tc>
          <w:tcPr>
            <w:tcW w:w="2817" w:type="dxa"/>
            <w:tcBorders>
              <w:top w:val="nil"/>
              <w:left w:val="nil"/>
              <w:bottom w:val="single" w:color="auto" w:sz="4" w:space="0"/>
              <w:right w:val="single" w:color="auto" w:sz="4" w:space="0"/>
            </w:tcBorders>
            <w:noWrap w:val="0"/>
            <w:vAlign w:val="center"/>
          </w:tcPr>
          <w:p w14:paraId="3EB5AAF4">
            <w:pPr>
              <w:widowControl/>
              <w:shd w:val="clear" w:color="auto" w:fill="auto"/>
              <w:spacing w:line="280" w:lineRule="exact"/>
              <w:jc w:val="left"/>
              <w:rPr>
                <w:rFonts w:ascii="宋体" w:hAnsi="宋体" w:cs="宋体"/>
                <w:color w:val="auto"/>
                <w:kern w:val="0"/>
                <w:sz w:val="20"/>
                <w:szCs w:val="20"/>
                <w:highlight w:val="none"/>
              </w:rPr>
            </w:pPr>
            <w:r>
              <w:rPr>
                <w:rFonts w:hint="eastAsia" w:ascii="仿宋_GB2312" w:hAnsi="宋体" w:eastAsia="仿宋_GB2312" w:cs="宋体"/>
                <w:kern w:val="0"/>
                <w:sz w:val="18"/>
                <w:szCs w:val="18"/>
                <w:highlight w:val="none"/>
                <w:lang w:val="en-US" w:eastAsia="zh-CN"/>
              </w:rPr>
              <w:t>住房公积金　</w:t>
            </w:r>
          </w:p>
        </w:tc>
        <w:tc>
          <w:tcPr>
            <w:tcW w:w="1377" w:type="dxa"/>
            <w:gridSpan w:val="2"/>
            <w:tcBorders>
              <w:top w:val="nil"/>
              <w:left w:val="nil"/>
              <w:bottom w:val="single" w:color="auto" w:sz="4" w:space="0"/>
              <w:right w:val="single" w:color="auto" w:sz="4" w:space="0"/>
            </w:tcBorders>
            <w:noWrap w:val="0"/>
            <w:vAlign w:val="center"/>
          </w:tcPr>
          <w:p w14:paraId="645C0ACE">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13.59</w:t>
            </w:r>
          </w:p>
        </w:tc>
        <w:tc>
          <w:tcPr>
            <w:tcW w:w="1842" w:type="dxa"/>
            <w:gridSpan w:val="2"/>
            <w:tcBorders>
              <w:top w:val="nil"/>
              <w:left w:val="nil"/>
              <w:bottom w:val="single" w:color="auto" w:sz="4" w:space="0"/>
              <w:right w:val="single" w:color="auto" w:sz="4" w:space="0"/>
            </w:tcBorders>
            <w:noWrap w:val="0"/>
            <w:vAlign w:val="center"/>
          </w:tcPr>
          <w:p w14:paraId="21FE81DC">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13.59</w:t>
            </w:r>
          </w:p>
        </w:tc>
        <w:tc>
          <w:tcPr>
            <w:tcW w:w="1701" w:type="dxa"/>
            <w:tcBorders>
              <w:top w:val="nil"/>
              <w:left w:val="nil"/>
              <w:bottom w:val="single" w:color="auto" w:sz="4" w:space="0"/>
              <w:right w:val="single" w:color="auto" w:sz="4" w:space="0"/>
            </w:tcBorders>
            <w:noWrap w:val="0"/>
            <w:vAlign w:val="center"/>
          </w:tcPr>
          <w:p w14:paraId="11330B6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A5BCB0A">
        <w:tblPrEx>
          <w:tblCellMar>
            <w:top w:w="0" w:type="dxa"/>
            <w:left w:w="108" w:type="dxa"/>
            <w:bottom w:w="0" w:type="dxa"/>
            <w:right w:w="108" w:type="dxa"/>
          </w:tblCellMar>
        </w:tblPrEx>
        <w:trPr>
          <w:trHeight w:val="450" w:hRule="atLeast"/>
        </w:trPr>
        <w:tc>
          <w:tcPr>
            <w:tcW w:w="562" w:type="dxa"/>
            <w:tcBorders>
              <w:top w:val="nil"/>
              <w:left w:val="single" w:color="auto" w:sz="4" w:space="0"/>
              <w:bottom w:val="single" w:color="auto" w:sz="4" w:space="0"/>
              <w:right w:val="single" w:color="auto" w:sz="4" w:space="0"/>
            </w:tcBorders>
            <w:noWrap w:val="0"/>
            <w:vAlign w:val="center"/>
          </w:tcPr>
          <w:p w14:paraId="2BC38687">
            <w:pPr>
              <w:widowControl/>
              <w:jc w:val="left"/>
              <w:rPr>
                <w:rFonts w:ascii="宋体" w:hAnsi="宋体" w:cs="宋体"/>
                <w:color w:val="auto"/>
                <w:kern w:val="0"/>
                <w:sz w:val="20"/>
                <w:szCs w:val="20"/>
                <w:highlight w:val="none"/>
              </w:rPr>
            </w:pPr>
          </w:p>
        </w:tc>
        <w:tc>
          <w:tcPr>
            <w:tcW w:w="504" w:type="dxa"/>
            <w:tcBorders>
              <w:top w:val="nil"/>
              <w:left w:val="nil"/>
              <w:bottom w:val="single" w:color="auto" w:sz="4" w:space="0"/>
              <w:right w:val="single" w:color="auto" w:sz="4" w:space="0"/>
            </w:tcBorders>
            <w:noWrap w:val="0"/>
            <w:vAlign w:val="center"/>
          </w:tcPr>
          <w:p w14:paraId="5EBF2E6B">
            <w:pPr>
              <w:widowControl/>
              <w:jc w:val="left"/>
              <w:rPr>
                <w:rFonts w:ascii="宋体" w:hAnsi="宋体" w:cs="宋体"/>
                <w:color w:val="auto"/>
                <w:kern w:val="0"/>
                <w:sz w:val="20"/>
                <w:szCs w:val="20"/>
                <w:highlight w:val="none"/>
              </w:rPr>
            </w:pPr>
          </w:p>
        </w:tc>
        <w:tc>
          <w:tcPr>
            <w:tcW w:w="411" w:type="dxa"/>
            <w:tcBorders>
              <w:top w:val="nil"/>
              <w:left w:val="nil"/>
              <w:bottom w:val="single" w:color="auto" w:sz="4" w:space="0"/>
              <w:right w:val="single" w:color="auto" w:sz="4" w:space="0"/>
            </w:tcBorders>
            <w:noWrap w:val="0"/>
            <w:vAlign w:val="center"/>
          </w:tcPr>
          <w:p w14:paraId="5DB33C77">
            <w:pPr>
              <w:widowControl/>
              <w:jc w:val="left"/>
              <w:rPr>
                <w:rFonts w:ascii="宋体" w:hAnsi="宋体" w:cs="宋体"/>
                <w:color w:val="auto"/>
                <w:kern w:val="0"/>
                <w:sz w:val="20"/>
                <w:szCs w:val="20"/>
                <w:highlight w:val="none"/>
              </w:rPr>
            </w:pPr>
          </w:p>
        </w:tc>
        <w:tc>
          <w:tcPr>
            <w:tcW w:w="2817" w:type="dxa"/>
            <w:tcBorders>
              <w:top w:val="nil"/>
              <w:left w:val="nil"/>
              <w:bottom w:val="single" w:color="auto" w:sz="4" w:space="0"/>
              <w:right w:val="single" w:color="auto" w:sz="4" w:space="0"/>
            </w:tcBorders>
            <w:noWrap w:val="0"/>
            <w:vAlign w:val="center"/>
          </w:tcPr>
          <w:p w14:paraId="62BA3CD7">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377" w:type="dxa"/>
            <w:gridSpan w:val="2"/>
            <w:tcBorders>
              <w:top w:val="nil"/>
              <w:left w:val="nil"/>
              <w:bottom w:val="single" w:color="auto" w:sz="4" w:space="0"/>
              <w:right w:val="single" w:color="auto" w:sz="4" w:space="0"/>
            </w:tcBorders>
            <w:noWrap w:val="0"/>
            <w:vAlign w:val="center"/>
          </w:tcPr>
          <w:p w14:paraId="758BCB82">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216.32</w:t>
            </w:r>
          </w:p>
        </w:tc>
        <w:tc>
          <w:tcPr>
            <w:tcW w:w="1842" w:type="dxa"/>
            <w:gridSpan w:val="2"/>
            <w:tcBorders>
              <w:top w:val="nil"/>
              <w:left w:val="nil"/>
              <w:bottom w:val="single" w:color="auto" w:sz="4" w:space="0"/>
              <w:right w:val="single" w:color="auto" w:sz="4" w:space="0"/>
            </w:tcBorders>
            <w:noWrap w:val="0"/>
            <w:vAlign w:val="center"/>
          </w:tcPr>
          <w:p w14:paraId="5EA2C866">
            <w:pPr>
              <w:widowControl/>
              <w:shd w:val="clear" w:color="auto" w:fill="auto"/>
              <w:spacing w:line="280" w:lineRule="exact"/>
              <w:jc w:val="center"/>
              <w:rPr>
                <w:rFonts w:hint="default"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216.32</w:t>
            </w:r>
          </w:p>
        </w:tc>
        <w:tc>
          <w:tcPr>
            <w:tcW w:w="1701" w:type="dxa"/>
            <w:tcBorders>
              <w:top w:val="nil"/>
              <w:left w:val="nil"/>
              <w:bottom w:val="single" w:color="auto" w:sz="4" w:space="0"/>
              <w:right w:val="single" w:color="auto" w:sz="4" w:space="0"/>
            </w:tcBorders>
            <w:noWrap w:val="0"/>
            <w:vAlign w:val="center"/>
          </w:tcPr>
          <w:p w14:paraId="58D484FF">
            <w:pPr>
              <w:widowControl/>
              <w:jc w:val="left"/>
              <w:rPr>
                <w:rFonts w:ascii="宋体" w:hAnsi="宋体" w:cs="宋体"/>
                <w:color w:val="auto"/>
                <w:kern w:val="0"/>
                <w:sz w:val="20"/>
                <w:szCs w:val="20"/>
                <w:highlight w:val="none"/>
              </w:rPr>
            </w:pPr>
          </w:p>
        </w:tc>
      </w:tr>
    </w:tbl>
    <w:p w14:paraId="692EACF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DD5C5AC">
      <w:pPr>
        <w:pStyle w:val="2"/>
        <w:rPr>
          <w:rFonts w:hint="eastAsia" w:ascii="宋体" w:hAnsi="宋体" w:eastAsia="宋体" w:cs="宋体"/>
          <w:i w:val="0"/>
          <w:color w:val="auto"/>
          <w:kern w:val="0"/>
          <w:sz w:val="20"/>
          <w:szCs w:val="20"/>
          <w:highlight w:val="none"/>
          <w:u w:val="none"/>
          <w:lang w:val="en-US" w:eastAsia="zh-CN" w:bidi="ar"/>
        </w:rPr>
      </w:pPr>
    </w:p>
    <w:p w14:paraId="2618054A">
      <w:pPr>
        <w:pStyle w:val="2"/>
        <w:rPr>
          <w:rFonts w:hint="eastAsia" w:ascii="宋体" w:hAnsi="宋体" w:eastAsia="宋体" w:cs="宋体"/>
          <w:i w:val="0"/>
          <w:color w:val="auto"/>
          <w:kern w:val="0"/>
          <w:sz w:val="20"/>
          <w:szCs w:val="20"/>
          <w:highlight w:val="none"/>
          <w:u w:val="none"/>
          <w:lang w:val="en-US" w:eastAsia="zh-CN" w:bidi="ar"/>
        </w:rPr>
      </w:pPr>
    </w:p>
    <w:p w14:paraId="27BD9DC6">
      <w:pPr>
        <w:pStyle w:val="2"/>
        <w:rPr>
          <w:rFonts w:hint="eastAsia" w:ascii="宋体" w:hAnsi="宋体" w:eastAsia="宋体" w:cs="宋体"/>
          <w:i w:val="0"/>
          <w:color w:val="auto"/>
          <w:kern w:val="0"/>
          <w:sz w:val="20"/>
          <w:szCs w:val="20"/>
          <w:highlight w:val="none"/>
          <w:u w:val="none"/>
          <w:lang w:val="en-US" w:eastAsia="zh-CN" w:bidi="ar"/>
        </w:rPr>
      </w:pPr>
    </w:p>
    <w:p w14:paraId="3C52ACC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8"/>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14:paraId="085B3E10">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14:paraId="308298EB">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690690CD">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14:paraId="024B034B">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呼图壁县公共就业服务中心</w:t>
            </w:r>
          </w:p>
        </w:tc>
        <w:tc>
          <w:tcPr>
            <w:tcW w:w="995" w:type="dxa"/>
            <w:tcBorders>
              <w:top w:val="nil"/>
              <w:left w:val="nil"/>
              <w:bottom w:val="nil"/>
              <w:right w:val="nil"/>
            </w:tcBorders>
            <w:noWrap w:val="0"/>
            <w:vAlign w:val="center"/>
          </w:tcPr>
          <w:p w14:paraId="6CBD278D">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14:paraId="67D1F92B">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14:paraId="675E00A3">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64FFCEE0">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14:paraId="3DCB541E">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14:paraId="0EA7B015">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0914F582">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14:paraId="3E7AC7C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14:paraId="06A85C6A">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5CD3A24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2376DFC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14:paraId="71F83CBE">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6C7B289C">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14:paraId="2716A6D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14:paraId="40D91D1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14:paraId="634321C3">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61CBD0AA">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04751947">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619C38DD">
            <w:pPr>
              <w:widowControl/>
              <w:jc w:val="center"/>
              <w:rPr>
                <w:rFonts w:ascii="宋体" w:hAnsi="宋体" w:cs="宋体"/>
                <w:b/>
                <w:bCs/>
                <w:color w:val="auto"/>
                <w:kern w:val="0"/>
                <w:sz w:val="20"/>
                <w:szCs w:val="20"/>
                <w:highlight w:val="none"/>
              </w:rPr>
            </w:pPr>
          </w:p>
        </w:tc>
      </w:tr>
      <w:tr w14:paraId="73673BE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E0E938F">
            <w:pPr>
              <w:widowControl/>
              <w:jc w:val="center"/>
              <w:rPr>
                <w:rFonts w:hint="default" w:ascii="仿宋_GB2312" w:hAnsi="宋体" w:eastAsia="仿宋_GB2312" w:cs="宋体"/>
                <w:color w:val="auto"/>
                <w:kern w:val="0"/>
                <w:sz w:val="20"/>
                <w:szCs w:val="20"/>
                <w:highlight w:val="none"/>
                <w:lang w:val="en-US" w:eastAsia="zh-CN"/>
              </w:rPr>
            </w:pPr>
            <w:r>
              <w:rPr>
                <w:rFonts w:ascii="仿宋" w:hAnsi="仿宋" w:eastAsia="仿宋" w:cs="仿宋"/>
                <w:color w:val="auto"/>
                <w:sz w:val="18"/>
                <w:szCs w:val="18"/>
                <w:highlight w:val="none"/>
                <w:lang w:eastAsia="zh-CN"/>
              </w:rPr>
              <w:t>301</w:t>
            </w:r>
          </w:p>
        </w:tc>
        <w:tc>
          <w:tcPr>
            <w:tcW w:w="577" w:type="dxa"/>
            <w:tcBorders>
              <w:top w:val="nil"/>
              <w:left w:val="nil"/>
              <w:bottom w:val="single" w:color="auto" w:sz="4" w:space="0"/>
              <w:right w:val="single" w:color="auto" w:sz="4" w:space="0"/>
            </w:tcBorders>
            <w:noWrap w:val="0"/>
            <w:vAlign w:val="center"/>
          </w:tcPr>
          <w:p w14:paraId="00FCDE3E">
            <w:pPr>
              <w:widowControl/>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14:paraId="2ABEDBDF">
            <w:pPr>
              <w:widowControl/>
              <w:jc w:val="left"/>
              <w:rPr>
                <w:rFonts w:ascii="仿宋_GB2312" w:hAnsi="宋体" w:eastAsia="仿宋_GB2312" w:cs="宋体"/>
                <w:color w:val="auto"/>
                <w:kern w:val="0"/>
                <w:sz w:val="20"/>
                <w:szCs w:val="20"/>
                <w:highlight w:val="none"/>
              </w:rPr>
            </w:pPr>
            <w:r>
              <w:rPr>
                <w:rFonts w:hint="eastAsia" w:ascii="仿宋_GB2312" w:hAnsi="宋体" w:eastAsia="仿宋_GB2312" w:cs="宋体"/>
                <w:b w:val="0"/>
                <w:bCs w:val="0"/>
                <w:color w:val="000000"/>
                <w:kern w:val="0"/>
                <w:sz w:val="20"/>
                <w:szCs w:val="20"/>
                <w:highlight w:val="none"/>
                <w:lang w:eastAsia="zh-CN"/>
              </w:rPr>
              <w:t>工资福利支出</w:t>
            </w:r>
          </w:p>
        </w:tc>
        <w:tc>
          <w:tcPr>
            <w:tcW w:w="1701" w:type="dxa"/>
            <w:gridSpan w:val="2"/>
            <w:tcBorders>
              <w:top w:val="nil"/>
              <w:left w:val="nil"/>
              <w:bottom w:val="single" w:color="auto" w:sz="4" w:space="0"/>
              <w:right w:val="single" w:color="auto" w:sz="4" w:space="0"/>
            </w:tcBorders>
            <w:noWrap w:val="0"/>
            <w:vAlign w:val="center"/>
          </w:tcPr>
          <w:p w14:paraId="0E882CF1">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202.91</w:t>
            </w:r>
          </w:p>
        </w:tc>
        <w:tc>
          <w:tcPr>
            <w:tcW w:w="1701" w:type="dxa"/>
            <w:gridSpan w:val="2"/>
            <w:tcBorders>
              <w:top w:val="nil"/>
              <w:left w:val="nil"/>
              <w:bottom w:val="single" w:color="auto" w:sz="4" w:space="0"/>
              <w:right w:val="single" w:color="auto" w:sz="4" w:space="0"/>
            </w:tcBorders>
            <w:noWrap w:val="0"/>
            <w:vAlign w:val="center"/>
          </w:tcPr>
          <w:p w14:paraId="2661BDF5">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202.91</w:t>
            </w:r>
          </w:p>
        </w:tc>
        <w:tc>
          <w:tcPr>
            <w:tcW w:w="1701" w:type="dxa"/>
            <w:tcBorders>
              <w:top w:val="nil"/>
              <w:left w:val="nil"/>
              <w:bottom w:val="single" w:color="auto" w:sz="4" w:space="0"/>
              <w:right w:val="single" w:color="auto" w:sz="4" w:space="0"/>
            </w:tcBorders>
            <w:noWrap w:val="0"/>
            <w:vAlign w:val="center"/>
          </w:tcPr>
          <w:p w14:paraId="5E7314C1">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　</w:t>
            </w:r>
          </w:p>
        </w:tc>
      </w:tr>
      <w:tr w14:paraId="7AC347B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149288A6">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301</w:t>
            </w:r>
          </w:p>
        </w:tc>
        <w:tc>
          <w:tcPr>
            <w:tcW w:w="577" w:type="dxa"/>
            <w:tcBorders>
              <w:top w:val="nil"/>
              <w:left w:val="nil"/>
              <w:bottom w:val="single" w:color="auto" w:sz="4" w:space="0"/>
              <w:right w:val="single" w:color="auto" w:sz="4" w:space="0"/>
            </w:tcBorders>
            <w:noWrap w:val="0"/>
            <w:vAlign w:val="top"/>
          </w:tcPr>
          <w:p w14:paraId="2AB71581">
            <w:pPr>
              <w:widowControl/>
              <w:jc w:val="center"/>
              <w:rPr>
                <w:rFonts w:hint="default" w:ascii="仿宋_GB2312" w:hAnsi="宋体" w:eastAsia="仿宋_GB2312" w:cs="宋体"/>
                <w:b w:val="0"/>
                <w:bCs w:val="0"/>
                <w:color w:val="000000"/>
                <w:kern w:val="0"/>
                <w:sz w:val="20"/>
                <w:szCs w:val="20"/>
                <w:highlight w:val="none"/>
                <w:lang w:val="en-US" w:eastAsia="zh-CN"/>
              </w:rPr>
            </w:pPr>
            <w:r>
              <w:rPr>
                <w:rFonts w:hint="eastAsia" w:ascii="仿宋_GB2312" w:hAnsi="宋体" w:eastAsia="仿宋_GB2312" w:cs="宋体"/>
                <w:b w:val="0"/>
                <w:bCs w:val="0"/>
                <w:color w:val="000000"/>
                <w:kern w:val="0"/>
                <w:sz w:val="20"/>
                <w:szCs w:val="20"/>
                <w:highlight w:val="none"/>
                <w:lang w:eastAsia="zh-CN"/>
              </w:rPr>
              <w:t>01</w:t>
            </w:r>
          </w:p>
        </w:tc>
        <w:tc>
          <w:tcPr>
            <w:tcW w:w="2891" w:type="dxa"/>
            <w:tcBorders>
              <w:top w:val="nil"/>
              <w:left w:val="nil"/>
              <w:bottom w:val="single" w:color="auto" w:sz="4" w:space="0"/>
              <w:right w:val="single" w:color="auto" w:sz="4" w:space="0"/>
            </w:tcBorders>
            <w:noWrap w:val="0"/>
            <w:vAlign w:val="top"/>
          </w:tcPr>
          <w:p w14:paraId="21DB823B">
            <w:pPr>
              <w:widowControl/>
              <w:jc w:val="left"/>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基本工资</w:t>
            </w:r>
          </w:p>
        </w:tc>
        <w:tc>
          <w:tcPr>
            <w:tcW w:w="1701" w:type="dxa"/>
            <w:gridSpan w:val="2"/>
            <w:tcBorders>
              <w:top w:val="nil"/>
              <w:left w:val="nil"/>
              <w:bottom w:val="single" w:color="auto" w:sz="4" w:space="0"/>
              <w:right w:val="single" w:color="auto" w:sz="4" w:space="0"/>
            </w:tcBorders>
            <w:noWrap w:val="0"/>
            <w:vAlign w:val="top"/>
          </w:tcPr>
          <w:p w14:paraId="42758C4F">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41.16</w:t>
            </w:r>
          </w:p>
        </w:tc>
        <w:tc>
          <w:tcPr>
            <w:tcW w:w="1701" w:type="dxa"/>
            <w:gridSpan w:val="2"/>
            <w:tcBorders>
              <w:top w:val="nil"/>
              <w:left w:val="nil"/>
              <w:bottom w:val="single" w:color="auto" w:sz="4" w:space="0"/>
              <w:right w:val="single" w:color="auto" w:sz="4" w:space="0"/>
            </w:tcBorders>
            <w:noWrap w:val="0"/>
            <w:vAlign w:val="top"/>
          </w:tcPr>
          <w:p w14:paraId="2CBB8000">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41.16</w:t>
            </w:r>
          </w:p>
        </w:tc>
        <w:tc>
          <w:tcPr>
            <w:tcW w:w="1701" w:type="dxa"/>
            <w:tcBorders>
              <w:top w:val="nil"/>
              <w:left w:val="nil"/>
              <w:bottom w:val="single" w:color="auto" w:sz="4" w:space="0"/>
              <w:right w:val="single" w:color="auto" w:sz="4" w:space="0"/>
            </w:tcBorders>
            <w:noWrap w:val="0"/>
            <w:vAlign w:val="center"/>
          </w:tcPr>
          <w:p w14:paraId="77720491">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　</w:t>
            </w:r>
          </w:p>
        </w:tc>
      </w:tr>
      <w:tr w14:paraId="04A6770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67EDF1C4">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301</w:t>
            </w:r>
          </w:p>
        </w:tc>
        <w:tc>
          <w:tcPr>
            <w:tcW w:w="577" w:type="dxa"/>
            <w:tcBorders>
              <w:top w:val="nil"/>
              <w:left w:val="nil"/>
              <w:bottom w:val="single" w:color="auto" w:sz="4" w:space="0"/>
              <w:right w:val="single" w:color="auto" w:sz="4" w:space="0"/>
            </w:tcBorders>
            <w:noWrap w:val="0"/>
            <w:vAlign w:val="top"/>
          </w:tcPr>
          <w:p w14:paraId="3574103A">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02</w:t>
            </w:r>
          </w:p>
        </w:tc>
        <w:tc>
          <w:tcPr>
            <w:tcW w:w="2891" w:type="dxa"/>
            <w:tcBorders>
              <w:top w:val="nil"/>
              <w:left w:val="nil"/>
              <w:bottom w:val="single" w:color="auto" w:sz="4" w:space="0"/>
              <w:right w:val="single" w:color="auto" w:sz="4" w:space="0"/>
            </w:tcBorders>
            <w:noWrap w:val="0"/>
            <w:vAlign w:val="top"/>
          </w:tcPr>
          <w:p w14:paraId="66238242">
            <w:pPr>
              <w:widowControl/>
              <w:jc w:val="left"/>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津贴补贴</w:t>
            </w:r>
          </w:p>
        </w:tc>
        <w:tc>
          <w:tcPr>
            <w:tcW w:w="1701" w:type="dxa"/>
            <w:gridSpan w:val="2"/>
            <w:tcBorders>
              <w:top w:val="nil"/>
              <w:left w:val="nil"/>
              <w:bottom w:val="single" w:color="auto" w:sz="4" w:space="0"/>
              <w:right w:val="single" w:color="auto" w:sz="4" w:space="0"/>
            </w:tcBorders>
            <w:noWrap w:val="0"/>
            <w:vAlign w:val="top"/>
          </w:tcPr>
          <w:p w14:paraId="1FC61E4C">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36.97</w:t>
            </w:r>
          </w:p>
        </w:tc>
        <w:tc>
          <w:tcPr>
            <w:tcW w:w="1701" w:type="dxa"/>
            <w:gridSpan w:val="2"/>
            <w:tcBorders>
              <w:top w:val="nil"/>
              <w:left w:val="nil"/>
              <w:bottom w:val="single" w:color="auto" w:sz="4" w:space="0"/>
              <w:right w:val="single" w:color="auto" w:sz="4" w:space="0"/>
            </w:tcBorders>
            <w:noWrap w:val="0"/>
            <w:vAlign w:val="top"/>
          </w:tcPr>
          <w:p w14:paraId="0D87ADDF">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36.97</w:t>
            </w:r>
          </w:p>
        </w:tc>
        <w:tc>
          <w:tcPr>
            <w:tcW w:w="1701" w:type="dxa"/>
            <w:tcBorders>
              <w:top w:val="nil"/>
              <w:left w:val="nil"/>
              <w:bottom w:val="single" w:color="auto" w:sz="4" w:space="0"/>
              <w:right w:val="single" w:color="auto" w:sz="4" w:space="0"/>
            </w:tcBorders>
            <w:noWrap w:val="0"/>
            <w:vAlign w:val="center"/>
          </w:tcPr>
          <w:p w14:paraId="6D1364C8">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　</w:t>
            </w:r>
          </w:p>
        </w:tc>
      </w:tr>
      <w:tr w14:paraId="654217F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715AC6E7">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301</w:t>
            </w:r>
          </w:p>
        </w:tc>
        <w:tc>
          <w:tcPr>
            <w:tcW w:w="577" w:type="dxa"/>
            <w:tcBorders>
              <w:top w:val="nil"/>
              <w:left w:val="nil"/>
              <w:bottom w:val="single" w:color="auto" w:sz="4" w:space="0"/>
              <w:right w:val="single" w:color="auto" w:sz="4" w:space="0"/>
            </w:tcBorders>
            <w:noWrap w:val="0"/>
            <w:vAlign w:val="top"/>
          </w:tcPr>
          <w:p w14:paraId="41318540">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03</w:t>
            </w:r>
          </w:p>
        </w:tc>
        <w:tc>
          <w:tcPr>
            <w:tcW w:w="2891" w:type="dxa"/>
            <w:tcBorders>
              <w:top w:val="nil"/>
              <w:left w:val="nil"/>
              <w:bottom w:val="single" w:color="auto" w:sz="4" w:space="0"/>
              <w:right w:val="single" w:color="auto" w:sz="4" w:space="0"/>
            </w:tcBorders>
            <w:noWrap w:val="0"/>
            <w:vAlign w:val="top"/>
          </w:tcPr>
          <w:p w14:paraId="66AE44DE">
            <w:pPr>
              <w:widowControl/>
              <w:jc w:val="left"/>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奖金</w:t>
            </w:r>
          </w:p>
        </w:tc>
        <w:tc>
          <w:tcPr>
            <w:tcW w:w="1701" w:type="dxa"/>
            <w:gridSpan w:val="2"/>
            <w:tcBorders>
              <w:top w:val="nil"/>
              <w:left w:val="nil"/>
              <w:bottom w:val="single" w:color="auto" w:sz="4" w:space="0"/>
              <w:right w:val="single" w:color="auto" w:sz="4" w:space="0"/>
            </w:tcBorders>
            <w:noWrap w:val="0"/>
            <w:vAlign w:val="top"/>
          </w:tcPr>
          <w:p w14:paraId="045F6329">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32.68</w:t>
            </w:r>
          </w:p>
        </w:tc>
        <w:tc>
          <w:tcPr>
            <w:tcW w:w="1701" w:type="dxa"/>
            <w:gridSpan w:val="2"/>
            <w:tcBorders>
              <w:top w:val="nil"/>
              <w:left w:val="nil"/>
              <w:bottom w:val="single" w:color="auto" w:sz="4" w:space="0"/>
              <w:right w:val="single" w:color="auto" w:sz="4" w:space="0"/>
            </w:tcBorders>
            <w:noWrap w:val="0"/>
            <w:vAlign w:val="top"/>
          </w:tcPr>
          <w:p w14:paraId="7B9B12B0">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32.68</w:t>
            </w:r>
          </w:p>
        </w:tc>
        <w:tc>
          <w:tcPr>
            <w:tcW w:w="1701" w:type="dxa"/>
            <w:tcBorders>
              <w:top w:val="nil"/>
              <w:left w:val="nil"/>
              <w:bottom w:val="single" w:color="auto" w:sz="4" w:space="0"/>
              <w:right w:val="single" w:color="auto" w:sz="4" w:space="0"/>
            </w:tcBorders>
            <w:noWrap w:val="0"/>
            <w:vAlign w:val="center"/>
          </w:tcPr>
          <w:p w14:paraId="16C6F94D">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　</w:t>
            </w:r>
          </w:p>
        </w:tc>
      </w:tr>
      <w:tr w14:paraId="309A80C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04124507">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301</w:t>
            </w:r>
          </w:p>
        </w:tc>
        <w:tc>
          <w:tcPr>
            <w:tcW w:w="577" w:type="dxa"/>
            <w:tcBorders>
              <w:top w:val="nil"/>
              <w:left w:val="nil"/>
              <w:bottom w:val="single" w:color="auto" w:sz="4" w:space="0"/>
              <w:right w:val="single" w:color="auto" w:sz="4" w:space="0"/>
            </w:tcBorders>
            <w:noWrap w:val="0"/>
            <w:vAlign w:val="top"/>
          </w:tcPr>
          <w:p w14:paraId="49F8AB0B">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0</w:t>
            </w:r>
            <w:r>
              <w:rPr>
                <w:rFonts w:hint="eastAsia" w:ascii="仿宋_GB2312" w:hAnsi="宋体" w:eastAsia="仿宋_GB2312" w:cs="宋体"/>
                <w:b w:val="0"/>
                <w:bCs w:val="0"/>
                <w:color w:val="000000"/>
                <w:kern w:val="0"/>
                <w:sz w:val="20"/>
                <w:szCs w:val="20"/>
                <w:highlight w:val="none"/>
                <w:lang w:val="en-US" w:eastAsia="zh-CN"/>
              </w:rPr>
              <w:t>7</w:t>
            </w:r>
          </w:p>
        </w:tc>
        <w:tc>
          <w:tcPr>
            <w:tcW w:w="2891" w:type="dxa"/>
            <w:tcBorders>
              <w:top w:val="nil"/>
              <w:left w:val="nil"/>
              <w:bottom w:val="single" w:color="auto" w:sz="4" w:space="0"/>
              <w:right w:val="single" w:color="auto" w:sz="4" w:space="0"/>
            </w:tcBorders>
            <w:noWrap w:val="0"/>
            <w:vAlign w:val="top"/>
          </w:tcPr>
          <w:p w14:paraId="6063930C">
            <w:pPr>
              <w:widowControl/>
              <w:jc w:val="left"/>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绩效工资</w:t>
            </w:r>
          </w:p>
        </w:tc>
        <w:tc>
          <w:tcPr>
            <w:tcW w:w="1701" w:type="dxa"/>
            <w:gridSpan w:val="2"/>
            <w:tcBorders>
              <w:top w:val="nil"/>
              <w:left w:val="nil"/>
              <w:bottom w:val="single" w:color="auto" w:sz="4" w:space="0"/>
              <w:right w:val="single" w:color="auto" w:sz="4" w:space="0"/>
            </w:tcBorders>
            <w:noWrap w:val="0"/>
            <w:vAlign w:val="top"/>
          </w:tcPr>
          <w:p w14:paraId="28867556">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2.43</w:t>
            </w:r>
          </w:p>
        </w:tc>
        <w:tc>
          <w:tcPr>
            <w:tcW w:w="1701" w:type="dxa"/>
            <w:gridSpan w:val="2"/>
            <w:tcBorders>
              <w:top w:val="nil"/>
              <w:left w:val="nil"/>
              <w:bottom w:val="single" w:color="auto" w:sz="4" w:space="0"/>
              <w:right w:val="single" w:color="auto" w:sz="4" w:space="0"/>
            </w:tcBorders>
            <w:noWrap w:val="0"/>
            <w:vAlign w:val="top"/>
          </w:tcPr>
          <w:p w14:paraId="04DD5BA4">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2.43</w:t>
            </w:r>
          </w:p>
        </w:tc>
        <w:tc>
          <w:tcPr>
            <w:tcW w:w="1701" w:type="dxa"/>
            <w:tcBorders>
              <w:top w:val="nil"/>
              <w:left w:val="nil"/>
              <w:bottom w:val="single" w:color="auto" w:sz="4" w:space="0"/>
              <w:right w:val="single" w:color="auto" w:sz="4" w:space="0"/>
            </w:tcBorders>
            <w:noWrap w:val="0"/>
            <w:vAlign w:val="center"/>
          </w:tcPr>
          <w:p w14:paraId="7FA1EEB5">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　</w:t>
            </w:r>
          </w:p>
        </w:tc>
      </w:tr>
      <w:tr w14:paraId="4798FDA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6AF5D354">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301</w:t>
            </w:r>
          </w:p>
        </w:tc>
        <w:tc>
          <w:tcPr>
            <w:tcW w:w="577" w:type="dxa"/>
            <w:tcBorders>
              <w:top w:val="nil"/>
              <w:left w:val="nil"/>
              <w:bottom w:val="single" w:color="auto" w:sz="4" w:space="0"/>
              <w:right w:val="single" w:color="auto" w:sz="4" w:space="0"/>
            </w:tcBorders>
            <w:noWrap w:val="0"/>
            <w:vAlign w:val="top"/>
          </w:tcPr>
          <w:p w14:paraId="25DEBA80">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08</w:t>
            </w:r>
          </w:p>
        </w:tc>
        <w:tc>
          <w:tcPr>
            <w:tcW w:w="2891" w:type="dxa"/>
            <w:tcBorders>
              <w:top w:val="nil"/>
              <w:left w:val="nil"/>
              <w:bottom w:val="single" w:color="auto" w:sz="4" w:space="0"/>
              <w:right w:val="single" w:color="auto" w:sz="4" w:space="0"/>
            </w:tcBorders>
            <w:noWrap w:val="0"/>
            <w:vAlign w:val="top"/>
          </w:tcPr>
          <w:p w14:paraId="65F023AE">
            <w:pPr>
              <w:widowControl/>
              <w:jc w:val="left"/>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机关事业单位基本养老保险</w:t>
            </w:r>
          </w:p>
        </w:tc>
        <w:tc>
          <w:tcPr>
            <w:tcW w:w="1701" w:type="dxa"/>
            <w:gridSpan w:val="2"/>
            <w:tcBorders>
              <w:top w:val="nil"/>
              <w:left w:val="nil"/>
              <w:bottom w:val="single" w:color="auto" w:sz="4" w:space="0"/>
              <w:right w:val="single" w:color="auto" w:sz="4" w:space="0"/>
            </w:tcBorders>
            <w:noWrap w:val="0"/>
            <w:vAlign w:val="top"/>
          </w:tcPr>
          <w:p w14:paraId="071B198F">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16.37</w:t>
            </w:r>
          </w:p>
        </w:tc>
        <w:tc>
          <w:tcPr>
            <w:tcW w:w="1701" w:type="dxa"/>
            <w:gridSpan w:val="2"/>
            <w:tcBorders>
              <w:top w:val="nil"/>
              <w:left w:val="nil"/>
              <w:bottom w:val="single" w:color="auto" w:sz="4" w:space="0"/>
              <w:right w:val="single" w:color="auto" w:sz="4" w:space="0"/>
            </w:tcBorders>
            <w:noWrap w:val="0"/>
            <w:vAlign w:val="top"/>
          </w:tcPr>
          <w:p w14:paraId="017B19E1">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16.37</w:t>
            </w:r>
          </w:p>
        </w:tc>
        <w:tc>
          <w:tcPr>
            <w:tcW w:w="1701" w:type="dxa"/>
            <w:tcBorders>
              <w:top w:val="nil"/>
              <w:left w:val="nil"/>
              <w:bottom w:val="single" w:color="auto" w:sz="4" w:space="0"/>
              <w:right w:val="single" w:color="auto" w:sz="4" w:space="0"/>
            </w:tcBorders>
            <w:noWrap w:val="0"/>
            <w:vAlign w:val="center"/>
          </w:tcPr>
          <w:p w14:paraId="2FBE52FF">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　</w:t>
            </w:r>
          </w:p>
        </w:tc>
      </w:tr>
      <w:tr w14:paraId="44FD3F2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42C8822B">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301</w:t>
            </w:r>
          </w:p>
        </w:tc>
        <w:tc>
          <w:tcPr>
            <w:tcW w:w="577" w:type="dxa"/>
            <w:tcBorders>
              <w:top w:val="nil"/>
              <w:left w:val="nil"/>
              <w:bottom w:val="single" w:color="auto" w:sz="4" w:space="0"/>
              <w:right w:val="single" w:color="auto" w:sz="4" w:space="0"/>
            </w:tcBorders>
            <w:noWrap w:val="0"/>
            <w:vAlign w:val="top"/>
          </w:tcPr>
          <w:p w14:paraId="7BA9239E">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10</w:t>
            </w:r>
          </w:p>
        </w:tc>
        <w:tc>
          <w:tcPr>
            <w:tcW w:w="2891" w:type="dxa"/>
            <w:tcBorders>
              <w:top w:val="nil"/>
              <w:left w:val="nil"/>
              <w:bottom w:val="single" w:color="auto" w:sz="4" w:space="0"/>
              <w:right w:val="single" w:color="auto" w:sz="4" w:space="0"/>
            </w:tcBorders>
            <w:noWrap w:val="0"/>
            <w:vAlign w:val="top"/>
          </w:tcPr>
          <w:p w14:paraId="78ACC4A5">
            <w:pPr>
              <w:widowControl/>
              <w:jc w:val="left"/>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职工基本医疗保险</w:t>
            </w:r>
          </w:p>
        </w:tc>
        <w:tc>
          <w:tcPr>
            <w:tcW w:w="1701" w:type="dxa"/>
            <w:gridSpan w:val="2"/>
            <w:tcBorders>
              <w:top w:val="nil"/>
              <w:left w:val="nil"/>
              <w:bottom w:val="single" w:color="auto" w:sz="4" w:space="0"/>
              <w:right w:val="single" w:color="auto" w:sz="4" w:space="0"/>
            </w:tcBorders>
            <w:noWrap w:val="0"/>
            <w:vAlign w:val="top"/>
          </w:tcPr>
          <w:p w14:paraId="0C6271C7">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8.19</w:t>
            </w:r>
          </w:p>
        </w:tc>
        <w:tc>
          <w:tcPr>
            <w:tcW w:w="1701" w:type="dxa"/>
            <w:gridSpan w:val="2"/>
            <w:tcBorders>
              <w:top w:val="nil"/>
              <w:left w:val="nil"/>
              <w:bottom w:val="single" w:color="auto" w:sz="4" w:space="0"/>
              <w:right w:val="single" w:color="auto" w:sz="4" w:space="0"/>
            </w:tcBorders>
            <w:noWrap w:val="0"/>
            <w:vAlign w:val="top"/>
          </w:tcPr>
          <w:p w14:paraId="53FC5300">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8.19</w:t>
            </w:r>
          </w:p>
        </w:tc>
        <w:tc>
          <w:tcPr>
            <w:tcW w:w="1701" w:type="dxa"/>
            <w:tcBorders>
              <w:top w:val="nil"/>
              <w:left w:val="nil"/>
              <w:bottom w:val="single" w:color="auto" w:sz="4" w:space="0"/>
              <w:right w:val="single" w:color="auto" w:sz="4" w:space="0"/>
            </w:tcBorders>
            <w:noWrap w:val="0"/>
            <w:vAlign w:val="center"/>
          </w:tcPr>
          <w:p w14:paraId="1A056D37">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　</w:t>
            </w:r>
          </w:p>
        </w:tc>
      </w:tr>
      <w:tr w14:paraId="6FB8F04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3C392DAA">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301</w:t>
            </w:r>
          </w:p>
        </w:tc>
        <w:tc>
          <w:tcPr>
            <w:tcW w:w="577" w:type="dxa"/>
            <w:tcBorders>
              <w:top w:val="nil"/>
              <w:left w:val="nil"/>
              <w:bottom w:val="single" w:color="auto" w:sz="4" w:space="0"/>
              <w:right w:val="single" w:color="auto" w:sz="4" w:space="0"/>
            </w:tcBorders>
            <w:noWrap w:val="0"/>
            <w:vAlign w:val="top"/>
          </w:tcPr>
          <w:p w14:paraId="5FAC702C">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11</w:t>
            </w:r>
          </w:p>
        </w:tc>
        <w:tc>
          <w:tcPr>
            <w:tcW w:w="2891" w:type="dxa"/>
            <w:tcBorders>
              <w:top w:val="nil"/>
              <w:left w:val="nil"/>
              <w:bottom w:val="single" w:color="auto" w:sz="4" w:space="0"/>
              <w:right w:val="single" w:color="auto" w:sz="4" w:space="0"/>
            </w:tcBorders>
            <w:noWrap w:val="0"/>
            <w:vAlign w:val="top"/>
          </w:tcPr>
          <w:p w14:paraId="3DB74EBC">
            <w:pPr>
              <w:widowControl/>
              <w:jc w:val="left"/>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公务员医疗补助缴费</w:t>
            </w:r>
          </w:p>
        </w:tc>
        <w:tc>
          <w:tcPr>
            <w:tcW w:w="1701" w:type="dxa"/>
            <w:gridSpan w:val="2"/>
            <w:tcBorders>
              <w:top w:val="nil"/>
              <w:left w:val="nil"/>
              <w:bottom w:val="single" w:color="auto" w:sz="4" w:space="0"/>
              <w:right w:val="single" w:color="auto" w:sz="4" w:space="0"/>
            </w:tcBorders>
            <w:noWrap w:val="0"/>
            <w:vAlign w:val="top"/>
          </w:tcPr>
          <w:p w14:paraId="2BC046A0">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2.25</w:t>
            </w:r>
          </w:p>
        </w:tc>
        <w:tc>
          <w:tcPr>
            <w:tcW w:w="1701" w:type="dxa"/>
            <w:gridSpan w:val="2"/>
            <w:tcBorders>
              <w:top w:val="nil"/>
              <w:left w:val="nil"/>
              <w:bottom w:val="single" w:color="auto" w:sz="4" w:space="0"/>
              <w:right w:val="single" w:color="auto" w:sz="4" w:space="0"/>
            </w:tcBorders>
            <w:noWrap w:val="0"/>
            <w:vAlign w:val="top"/>
          </w:tcPr>
          <w:p w14:paraId="7000E2A1">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2.25</w:t>
            </w:r>
          </w:p>
        </w:tc>
        <w:tc>
          <w:tcPr>
            <w:tcW w:w="1701" w:type="dxa"/>
            <w:tcBorders>
              <w:top w:val="nil"/>
              <w:left w:val="nil"/>
              <w:bottom w:val="single" w:color="auto" w:sz="4" w:space="0"/>
              <w:right w:val="single" w:color="auto" w:sz="4" w:space="0"/>
            </w:tcBorders>
            <w:noWrap w:val="0"/>
            <w:vAlign w:val="center"/>
          </w:tcPr>
          <w:p w14:paraId="20135B81">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　</w:t>
            </w:r>
          </w:p>
        </w:tc>
      </w:tr>
      <w:tr w14:paraId="6B3590E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0B85845C">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301</w:t>
            </w:r>
          </w:p>
        </w:tc>
        <w:tc>
          <w:tcPr>
            <w:tcW w:w="577" w:type="dxa"/>
            <w:tcBorders>
              <w:top w:val="nil"/>
              <w:left w:val="nil"/>
              <w:bottom w:val="single" w:color="auto" w:sz="4" w:space="0"/>
              <w:right w:val="single" w:color="auto" w:sz="4" w:space="0"/>
            </w:tcBorders>
            <w:noWrap w:val="0"/>
            <w:vAlign w:val="top"/>
          </w:tcPr>
          <w:p w14:paraId="12F58051">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12</w:t>
            </w:r>
          </w:p>
        </w:tc>
        <w:tc>
          <w:tcPr>
            <w:tcW w:w="2891" w:type="dxa"/>
            <w:tcBorders>
              <w:top w:val="nil"/>
              <w:left w:val="nil"/>
              <w:bottom w:val="single" w:color="auto" w:sz="4" w:space="0"/>
              <w:right w:val="single" w:color="auto" w:sz="4" w:space="0"/>
            </w:tcBorders>
            <w:noWrap w:val="0"/>
            <w:vAlign w:val="top"/>
          </w:tcPr>
          <w:p w14:paraId="01CB28E0">
            <w:pPr>
              <w:widowControl/>
              <w:jc w:val="left"/>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其他社会保障缴费</w:t>
            </w:r>
          </w:p>
        </w:tc>
        <w:tc>
          <w:tcPr>
            <w:tcW w:w="1701" w:type="dxa"/>
            <w:gridSpan w:val="2"/>
            <w:tcBorders>
              <w:top w:val="nil"/>
              <w:left w:val="nil"/>
              <w:bottom w:val="single" w:color="auto" w:sz="4" w:space="0"/>
              <w:right w:val="single" w:color="auto" w:sz="4" w:space="0"/>
            </w:tcBorders>
            <w:noWrap w:val="0"/>
            <w:vAlign w:val="top"/>
          </w:tcPr>
          <w:p w14:paraId="3F0E8FB0">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0.52</w:t>
            </w:r>
          </w:p>
        </w:tc>
        <w:tc>
          <w:tcPr>
            <w:tcW w:w="1701" w:type="dxa"/>
            <w:gridSpan w:val="2"/>
            <w:tcBorders>
              <w:top w:val="nil"/>
              <w:left w:val="nil"/>
              <w:bottom w:val="single" w:color="auto" w:sz="4" w:space="0"/>
              <w:right w:val="single" w:color="auto" w:sz="4" w:space="0"/>
            </w:tcBorders>
            <w:noWrap w:val="0"/>
            <w:vAlign w:val="top"/>
          </w:tcPr>
          <w:p w14:paraId="11FEEFD0">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0.52</w:t>
            </w:r>
          </w:p>
        </w:tc>
        <w:tc>
          <w:tcPr>
            <w:tcW w:w="1701" w:type="dxa"/>
            <w:tcBorders>
              <w:top w:val="nil"/>
              <w:left w:val="nil"/>
              <w:bottom w:val="single" w:color="auto" w:sz="4" w:space="0"/>
              <w:right w:val="single" w:color="auto" w:sz="4" w:space="0"/>
            </w:tcBorders>
            <w:noWrap w:val="0"/>
            <w:vAlign w:val="center"/>
          </w:tcPr>
          <w:p w14:paraId="14205C9D">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　</w:t>
            </w:r>
          </w:p>
        </w:tc>
      </w:tr>
      <w:tr w14:paraId="37C144E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7D4BB7DA">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301</w:t>
            </w:r>
          </w:p>
        </w:tc>
        <w:tc>
          <w:tcPr>
            <w:tcW w:w="577" w:type="dxa"/>
            <w:tcBorders>
              <w:top w:val="nil"/>
              <w:left w:val="nil"/>
              <w:bottom w:val="single" w:color="auto" w:sz="4" w:space="0"/>
              <w:right w:val="single" w:color="auto" w:sz="4" w:space="0"/>
            </w:tcBorders>
            <w:noWrap w:val="0"/>
            <w:vAlign w:val="top"/>
          </w:tcPr>
          <w:p w14:paraId="4C4EBA45">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13</w:t>
            </w:r>
          </w:p>
        </w:tc>
        <w:tc>
          <w:tcPr>
            <w:tcW w:w="2891" w:type="dxa"/>
            <w:tcBorders>
              <w:top w:val="nil"/>
              <w:left w:val="nil"/>
              <w:bottom w:val="single" w:color="auto" w:sz="4" w:space="0"/>
              <w:right w:val="single" w:color="auto" w:sz="4" w:space="0"/>
            </w:tcBorders>
            <w:noWrap w:val="0"/>
            <w:vAlign w:val="top"/>
          </w:tcPr>
          <w:p w14:paraId="314CFDCA">
            <w:pPr>
              <w:widowControl/>
              <w:jc w:val="left"/>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住房公积金</w:t>
            </w:r>
          </w:p>
        </w:tc>
        <w:tc>
          <w:tcPr>
            <w:tcW w:w="1701" w:type="dxa"/>
            <w:gridSpan w:val="2"/>
            <w:tcBorders>
              <w:top w:val="nil"/>
              <w:left w:val="nil"/>
              <w:bottom w:val="single" w:color="auto" w:sz="4" w:space="0"/>
              <w:right w:val="single" w:color="auto" w:sz="4" w:space="0"/>
            </w:tcBorders>
            <w:noWrap w:val="0"/>
            <w:vAlign w:val="top"/>
          </w:tcPr>
          <w:p w14:paraId="253C0F4C">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13.59</w:t>
            </w:r>
          </w:p>
        </w:tc>
        <w:tc>
          <w:tcPr>
            <w:tcW w:w="1701" w:type="dxa"/>
            <w:gridSpan w:val="2"/>
            <w:tcBorders>
              <w:top w:val="nil"/>
              <w:left w:val="nil"/>
              <w:bottom w:val="single" w:color="auto" w:sz="4" w:space="0"/>
              <w:right w:val="single" w:color="auto" w:sz="4" w:space="0"/>
            </w:tcBorders>
            <w:noWrap w:val="0"/>
            <w:vAlign w:val="top"/>
          </w:tcPr>
          <w:p w14:paraId="0BAE906F">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13.59</w:t>
            </w:r>
          </w:p>
        </w:tc>
        <w:tc>
          <w:tcPr>
            <w:tcW w:w="1701" w:type="dxa"/>
            <w:tcBorders>
              <w:top w:val="nil"/>
              <w:left w:val="nil"/>
              <w:bottom w:val="single" w:color="auto" w:sz="4" w:space="0"/>
              <w:right w:val="single" w:color="auto" w:sz="4" w:space="0"/>
            </w:tcBorders>
            <w:noWrap w:val="0"/>
            <w:vAlign w:val="center"/>
          </w:tcPr>
          <w:p w14:paraId="52E8D96B">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　</w:t>
            </w:r>
          </w:p>
        </w:tc>
      </w:tr>
      <w:tr w14:paraId="3B9B070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68B6FECE">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301</w:t>
            </w:r>
          </w:p>
        </w:tc>
        <w:tc>
          <w:tcPr>
            <w:tcW w:w="577" w:type="dxa"/>
            <w:tcBorders>
              <w:top w:val="nil"/>
              <w:left w:val="nil"/>
              <w:bottom w:val="single" w:color="auto" w:sz="4" w:space="0"/>
              <w:right w:val="single" w:color="auto" w:sz="4" w:space="0"/>
            </w:tcBorders>
            <w:noWrap w:val="0"/>
            <w:vAlign w:val="top"/>
          </w:tcPr>
          <w:p w14:paraId="2ACC6F5B">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99</w:t>
            </w:r>
          </w:p>
        </w:tc>
        <w:tc>
          <w:tcPr>
            <w:tcW w:w="2891" w:type="dxa"/>
            <w:tcBorders>
              <w:top w:val="nil"/>
              <w:left w:val="nil"/>
              <w:bottom w:val="single" w:color="auto" w:sz="4" w:space="0"/>
              <w:right w:val="single" w:color="auto" w:sz="4" w:space="0"/>
            </w:tcBorders>
            <w:noWrap w:val="0"/>
            <w:vAlign w:val="top"/>
          </w:tcPr>
          <w:p w14:paraId="0DCFA660">
            <w:pPr>
              <w:widowControl/>
              <w:jc w:val="left"/>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其他工资福利支出</w:t>
            </w:r>
          </w:p>
        </w:tc>
        <w:tc>
          <w:tcPr>
            <w:tcW w:w="1701" w:type="dxa"/>
            <w:gridSpan w:val="2"/>
            <w:tcBorders>
              <w:top w:val="nil"/>
              <w:left w:val="nil"/>
              <w:bottom w:val="single" w:color="auto" w:sz="4" w:space="0"/>
              <w:right w:val="single" w:color="auto" w:sz="4" w:space="0"/>
            </w:tcBorders>
            <w:noWrap w:val="0"/>
            <w:vAlign w:val="top"/>
          </w:tcPr>
          <w:p w14:paraId="6C181EEA">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48.77</w:t>
            </w:r>
          </w:p>
        </w:tc>
        <w:tc>
          <w:tcPr>
            <w:tcW w:w="1701" w:type="dxa"/>
            <w:gridSpan w:val="2"/>
            <w:tcBorders>
              <w:top w:val="nil"/>
              <w:left w:val="nil"/>
              <w:bottom w:val="single" w:color="auto" w:sz="4" w:space="0"/>
              <w:right w:val="single" w:color="auto" w:sz="4" w:space="0"/>
            </w:tcBorders>
            <w:noWrap w:val="0"/>
            <w:vAlign w:val="top"/>
          </w:tcPr>
          <w:p w14:paraId="7CB0E805">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48.77</w:t>
            </w:r>
          </w:p>
        </w:tc>
        <w:tc>
          <w:tcPr>
            <w:tcW w:w="1701" w:type="dxa"/>
            <w:tcBorders>
              <w:top w:val="nil"/>
              <w:left w:val="nil"/>
              <w:bottom w:val="single" w:color="auto" w:sz="4" w:space="0"/>
              <w:right w:val="single" w:color="auto" w:sz="4" w:space="0"/>
            </w:tcBorders>
            <w:noWrap w:val="0"/>
            <w:vAlign w:val="center"/>
          </w:tcPr>
          <w:p w14:paraId="35A15540">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　</w:t>
            </w:r>
          </w:p>
        </w:tc>
      </w:tr>
      <w:tr w14:paraId="03C48C6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7C1D91D7">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302</w:t>
            </w:r>
          </w:p>
        </w:tc>
        <w:tc>
          <w:tcPr>
            <w:tcW w:w="577" w:type="dxa"/>
            <w:tcBorders>
              <w:top w:val="nil"/>
              <w:left w:val="nil"/>
              <w:bottom w:val="single" w:color="auto" w:sz="4" w:space="0"/>
              <w:right w:val="single" w:color="auto" w:sz="4" w:space="0"/>
            </w:tcBorders>
            <w:noWrap w:val="0"/>
            <w:vAlign w:val="top"/>
          </w:tcPr>
          <w:p w14:paraId="40557145">
            <w:pPr>
              <w:widowControl/>
              <w:jc w:val="center"/>
              <w:rPr>
                <w:rFonts w:hint="eastAsia" w:ascii="仿宋_GB2312" w:hAnsi="宋体" w:eastAsia="仿宋_GB2312" w:cs="宋体"/>
                <w:b w:val="0"/>
                <w:bCs w:val="0"/>
                <w:color w:val="000000"/>
                <w:kern w:val="0"/>
                <w:sz w:val="20"/>
                <w:szCs w:val="20"/>
                <w:highlight w:val="none"/>
                <w:lang w:eastAsia="zh-CN"/>
              </w:rPr>
            </w:pPr>
          </w:p>
        </w:tc>
        <w:tc>
          <w:tcPr>
            <w:tcW w:w="2891" w:type="dxa"/>
            <w:tcBorders>
              <w:top w:val="nil"/>
              <w:left w:val="nil"/>
              <w:bottom w:val="single" w:color="auto" w:sz="4" w:space="0"/>
              <w:right w:val="single" w:color="auto" w:sz="4" w:space="0"/>
            </w:tcBorders>
            <w:noWrap w:val="0"/>
            <w:vAlign w:val="top"/>
          </w:tcPr>
          <w:p w14:paraId="10362E50">
            <w:pPr>
              <w:widowControl/>
              <w:jc w:val="left"/>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商品和服务支出</w:t>
            </w:r>
          </w:p>
        </w:tc>
        <w:tc>
          <w:tcPr>
            <w:tcW w:w="1701" w:type="dxa"/>
            <w:gridSpan w:val="2"/>
            <w:tcBorders>
              <w:top w:val="nil"/>
              <w:left w:val="nil"/>
              <w:bottom w:val="single" w:color="auto" w:sz="4" w:space="0"/>
              <w:right w:val="single" w:color="auto" w:sz="4" w:space="0"/>
            </w:tcBorders>
            <w:noWrap w:val="0"/>
            <w:vAlign w:val="top"/>
          </w:tcPr>
          <w:p w14:paraId="2C44057B">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5.57</w:t>
            </w:r>
          </w:p>
        </w:tc>
        <w:tc>
          <w:tcPr>
            <w:tcW w:w="1701" w:type="dxa"/>
            <w:gridSpan w:val="2"/>
            <w:tcBorders>
              <w:top w:val="nil"/>
              <w:left w:val="nil"/>
              <w:bottom w:val="single" w:color="auto" w:sz="4" w:space="0"/>
              <w:right w:val="single" w:color="auto" w:sz="4" w:space="0"/>
            </w:tcBorders>
            <w:noWrap w:val="0"/>
            <w:vAlign w:val="center"/>
          </w:tcPr>
          <w:p w14:paraId="39E1E683">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　</w:t>
            </w:r>
          </w:p>
        </w:tc>
        <w:tc>
          <w:tcPr>
            <w:tcW w:w="1701" w:type="dxa"/>
            <w:tcBorders>
              <w:top w:val="nil"/>
              <w:left w:val="nil"/>
              <w:bottom w:val="single" w:color="auto" w:sz="4" w:space="0"/>
              <w:right w:val="single" w:color="auto" w:sz="4" w:space="0"/>
            </w:tcBorders>
            <w:noWrap w:val="0"/>
            <w:vAlign w:val="top"/>
          </w:tcPr>
          <w:p w14:paraId="312EFB8F">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5.57</w:t>
            </w:r>
          </w:p>
        </w:tc>
      </w:tr>
      <w:tr w14:paraId="4658E9F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1510CA78">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302</w:t>
            </w:r>
          </w:p>
        </w:tc>
        <w:tc>
          <w:tcPr>
            <w:tcW w:w="577" w:type="dxa"/>
            <w:tcBorders>
              <w:top w:val="nil"/>
              <w:left w:val="nil"/>
              <w:bottom w:val="single" w:color="auto" w:sz="4" w:space="0"/>
              <w:right w:val="single" w:color="auto" w:sz="4" w:space="0"/>
            </w:tcBorders>
            <w:noWrap w:val="0"/>
            <w:vAlign w:val="top"/>
          </w:tcPr>
          <w:p w14:paraId="4AA0C5B0">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01</w:t>
            </w:r>
          </w:p>
        </w:tc>
        <w:tc>
          <w:tcPr>
            <w:tcW w:w="2891" w:type="dxa"/>
            <w:tcBorders>
              <w:top w:val="nil"/>
              <w:left w:val="nil"/>
              <w:bottom w:val="single" w:color="auto" w:sz="4" w:space="0"/>
              <w:right w:val="single" w:color="auto" w:sz="4" w:space="0"/>
            </w:tcBorders>
            <w:noWrap w:val="0"/>
            <w:vAlign w:val="top"/>
          </w:tcPr>
          <w:p w14:paraId="54D98E76">
            <w:pPr>
              <w:widowControl/>
              <w:jc w:val="left"/>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办公费</w:t>
            </w:r>
          </w:p>
        </w:tc>
        <w:tc>
          <w:tcPr>
            <w:tcW w:w="1701" w:type="dxa"/>
            <w:gridSpan w:val="2"/>
            <w:tcBorders>
              <w:top w:val="nil"/>
              <w:left w:val="nil"/>
              <w:bottom w:val="single" w:color="auto" w:sz="4" w:space="0"/>
              <w:right w:val="single" w:color="auto" w:sz="4" w:space="0"/>
            </w:tcBorders>
            <w:noWrap w:val="0"/>
            <w:vAlign w:val="top"/>
          </w:tcPr>
          <w:p w14:paraId="73A19B17">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0.20</w:t>
            </w:r>
          </w:p>
        </w:tc>
        <w:tc>
          <w:tcPr>
            <w:tcW w:w="1701" w:type="dxa"/>
            <w:gridSpan w:val="2"/>
            <w:tcBorders>
              <w:top w:val="nil"/>
              <w:left w:val="nil"/>
              <w:bottom w:val="single" w:color="auto" w:sz="4" w:space="0"/>
              <w:right w:val="single" w:color="auto" w:sz="4" w:space="0"/>
            </w:tcBorders>
            <w:noWrap w:val="0"/>
            <w:vAlign w:val="top"/>
          </w:tcPr>
          <w:p w14:paraId="1A30C9C5">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top"/>
          </w:tcPr>
          <w:p w14:paraId="3B823D09">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0.20</w:t>
            </w:r>
          </w:p>
        </w:tc>
      </w:tr>
      <w:tr w14:paraId="53112D7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5EBB575C">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302</w:t>
            </w:r>
          </w:p>
        </w:tc>
        <w:tc>
          <w:tcPr>
            <w:tcW w:w="577" w:type="dxa"/>
            <w:tcBorders>
              <w:top w:val="nil"/>
              <w:left w:val="nil"/>
              <w:bottom w:val="single" w:color="auto" w:sz="4" w:space="0"/>
              <w:right w:val="single" w:color="auto" w:sz="4" w:space="0"/>
            </w:tcBorders>
            <w:noWrap w:val="0"/>
            <w:vAlign w:val="top"/>
          </w:tcPr>
          <w:p w14:paraId="52DEE38C">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06</w:t>
            </w:r>
          </w:p>
        </w:tc>
        <w:tc>
          <w:tcPr>
            <w:tcW w:w="2891" w:type="dxa"/>
            <w:tcBorders>
              <w:top w:val="nil"/>
              <w:left w:val="nil"/>
              <w:bottom w:val="single" w:color="auto" w:sz="4" w:space="0"/>
              <w:right w:val="single" w:color="auto" w:sz="4" w:space="0"/>
            </w:tcBorders>
            <w:noWrap w:val="0"/>
            <w:vAlign w:val="top"/>
          </w:tcPr>
          <w:p w14:paraId="16DDF3FA">
            <w:pPr>
              <w:widowControl/>
              <w:jc w:val="left"/>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电费</w:t>
            </w:r>
          </w:p>
        </w:tc>
        <w:tc>
          <w:tcPr>
            <w:tcW w:w="1701" w:type="dxa"/>
            <w:gridSpan w:val="2"/>
            <w:tcBorders>
              <w:top w:val="nil"/>
              <w:left w:val="nil"/>
              <w:bottom w:val="single" w:color="auto" w:sz="4" w:space="0"/>
              <w:right w:val="single" w:color="auto" w:sz="4" w:space="0"/>
            </w:tcBorders>
            <w:noWrap w:val="0"/>
            <w:vAlign w:val="top"/>
          </w:tcPr>
          <w:p w14:paraId="4C8C7568">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0.80</w:t>
            </w:r>
          </w:p>
        </w:tc>
        <w:tc>
          <w:tcPr>
            <w:tcW w:w="1701" w:type="dxa"/>
            <w:gridSpan w:val="2"/>
            <w:tcBorders>
              <w:top w:val="nil"/>
              <w:left w:val="nil"/>
              <w:bottom w:val="single" w:color="auto" w:sz="4" w:space="0"/>
              <w:right w:val="single" w:color="auto" w:sz="4" w:space="0"/>
            </w:tcBorders>
            <w:noWrap w:val="0"/>
            <w:vAlign w:val="top"/>
          </w:tcPr>
          <w:p w14:paraId="035A5240">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top"/>
          </w:tcPr>
          <w:p w14:paraId="631B79EE">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0.80</w:t>
            </w:r>
          </w:p>
        </w:tc>
      </w:tr>
      <w:tr w14:paraId="642AE21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4A054AE9">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302</w:t>
            </w:r>
          </w:p>
        </w:tc>
        <w:tc>
          <w:tcPr>
            <w:tcW w:w="577" w:type="dxa"/>
            <w:tcBorders>
              <w:top w:val="nil"/>
              <w:left w:val="nil"/>
              <w:bottom w:val="single" w:color="auto" w:sz="4" w:space="0"/>
              <w:right w:val="single" w:color="auto" w:sz="4" w:space="0"/>
            </w:tcBorders>
            <w:noWrap w:val="0"/>
            <w:vAlign w:val="top"/>
          </w:tcPr>
          <w:p w14:paraId="4CA3A5E1">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07</w:t>
            </w:r>
          </w:p>
        </w:tc>
        <w:tc>
          <w:tcPr>
            <w:tcW w:w="2891" w:type="dxa"/>
            <w:tcBorders>
              <w:top w:val="nil"/>
              <w:left w:val="nil"/>
              <w:bottom w:val="single" w:color="auto" w:sz="4" w:space="0"/>
              <w:right w:val="single" w:color="auto" w:sz="4" w:space="0"/>
            </w:tcBorders>
            <w:noWrap w:val="0"/>
            <w:vAlign w:val="top"/>
          </w:tcPr>
          <w:p w14:paraId="2D793DFE">
            <w:pPr>
              <w:widowControl/>
              <w:jc w:val="left"/>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邮电费</w:t>
            </w:r>
          </w:p>
        </w:tc>
        <w:tc>
          <w:tcPr>
            <w:tcW w:w="1701" w:type="dxa"/>
            <w:gridSpan w:val="2"/>
            <w:tcBorders>
              <w:top w:val="nil"/>
              <w:left w:val="nil"/>
              <w:bottom w:val="single" w:color="auto" w:sz="4" w:space="0"/>
              <w:right w:val="single" w:color="auto" w:sz="4" w:space="0"/>
            </w:tcBorders>
            <w:noWrap w:val="0"/>
            <w:vAlign w:val="top"/>
          </w:tcPr>
          <w:p w14:paraId="39FE1EB0">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0.50</w:t>
            </w:r>
          </w:p>
        </w:tc>
        <w:tc>
          <w:tcPr>
            <w:tcW w:w="1701" w:type="dxa"/>
            <w:gridSpan w:val="2"/>
            <w:tcBorders>
              <w:top w:val="nil"/>
              <w:left w:val="nil"/>
              <w:bottom w:val="single" w:color="auto" w:sz="4" w:space="0"/>
              <w:right w:val="single" w:color="auto" w:sz="4" w:space="0"/>
            </w:tcBorders>
            <w:noWrap w:val="0"/>
            <w:vAlign w:val="top"/>
          </w:tcPr>
          <w:p w14:paraId="305F523A">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top"/>
          </w:tcPr>
          <w:p w14:paraId="4BD444C7">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0.50</w:t>
            </w:r>
          </w:p>
        </w:tc>
      </w:tr>
      <w:tr w14:paraId="0274F19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62F45696">
            <w:pPr>
              <w:widowControl/>
              <w:jc w:val="center"/>
              <w:rPr>
                <w:rFonts w:hint="default" w:ascii="仿宋_GB2312" w:hAnsi="宋体" w:eastAsia="仿宋_GB2312" w:cs="宋体"/>
                <w:b w:val="0"/>
                <w:bCs w:val="0"/>
                <w:color w:val="000000"/>
                <w:kern w:val="0"/>
                <w:sz w:val="20"/>
                <w:szCs w:val="20"/>
                <w:highlight w:val="none"/>
                <w:lang w:val="en-US" w:eastAsia="zh-CN"/>
              </w:rPr>
            </w:pPr>
            <w:r>
              <w:rPr>
                <w:rFonts w:hint="eastAsia" w:ascii="仿宋_GB2312" w:hAnsi="宋体" w:eastAsia="仿宋_GB2312" w:cs="宋体"/>
                <w:b w:val="0"/>
                <w:bCs w:val="0"/>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14:paraId="6169D4AD">
            <w:pPr>
              <w:widowControl/>
              <w:jc w:val="center"/>
              <w:rPr>
                <w:rFonts w:hint="default" w:ascii="仿宋_GB2312" w:hAnsi="宋体" w:eastAsia="仿宋_GB2312" w:cs="宋体"/>
                <w:b w:val="0"/>
                <w:bCs w:val="0"/>
                <w:color w:val="000000"/>
                <w:kern w:val="0"/>
                <w:sz w:val="20"/>
                <w:szCs w:val="20"/>
                <w:highlight w:val="none"/>
                <w:lang w:val="en-US" w:eastAsia="zh-CN"/>
              </w:rPr>
            </w:pPr>
            <w:r>
              <w:rPr>
                <w:rFonts w:hint="eastAsia" w:ascii="仿宋_GB2312" w:hAnsi="宋体" w:eastAsia="仿宋_GB2312" w:cs="宋体"/>
                <w:b w:val="0"/>
                <w:bCs w:val="0"/>
                <w:color w:val="000000"/>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top"/>
          </w:tcPr>
          <w:p w14:paraId="0B4B9A87">
            <w:pPr>
              <w:widowControl/>
              <w:jc w:val="left"/>
              <w:rPr>
                <w:rFonts w:hint="default" w:ascii="仿宋_GB2312" w:hAnsi="宋体" w:eastAsia="仿宋_GB2312" w:cs="宋体"/>
                <w:b w:val="0"/>
                <w:bCs w:val="0"/>
                <w:color w:val="000000"/>
                <w:kern w:val="0"/>
                <w:sz w:val="20"/>
                <w:szCs w:val="20"/>
                <w:highlight w:val="none"/>
                <w:lang w:val="en-US" w:eastAsia="zh-CN"/>
              </w:rPr>
            </w:pPr>
            <w:r>
              <w:rPr>
                <w:rFonts w:hint="eastAsia" w:ascii="仿宋_GB2312" w:hAnsi="宋体" w:eastAsia="仿宋_GB2312" w:cs="宋体"/>
                <w:b w:val="0"/>
                <w:bCs w:val="0"/>
                <w:color w:val="000000"/>
                <w:kern w:val="0"/>
                <w:sz w:val="20"/>
                <w:szCs w:val="20"/>
                <w:highlight w:val="none"/>
                <w:lang w:val="en-US" w:eastAsia="zh-CN"/>
              </w:rPr>
              <w:t>差旅费</w:t>
            </w:r>
          </w:p>
        </w:tc>
        <w:tc>
          <w:tcPr>
            <w:tcW w:w="1701" w:type="dxa"/>
            <w:gridSpan w:val="2"/>
            <w:tcBorders>
              <w:top w:val="nil"/>
              <w:left w:val="nil"/>
              <w:bottom w:val="single" w:color="auto" w:sz="4" w:space="0"/>
              <w:right w:val="single" w:color="auto" w:sz="4" w:space="0"/>
            </w:tcBorders>
            <w:noWrap w:val="0"/>
            <w:vAlign w:val="top"/>
          </w:tcPr>
          <w:p w14:paraId="08A90F0A">
            <w:pPr>
              <w:widowControl/>
              <w:shd w:val="clear" w:color="auto" w:fill="auto"/>
              <w:spacing w:line="280" w:lineRule="exact"/>
              <w:jc w:val="center"/>
              <w:rPr>
                <w:rFonts w:hint="default"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0.49</w:t>
            </w:r>
          </w:p>
        </w:tc>
        <w:tc>
          <w:tcPr>
            <w:tcW w:w="1701" w:type="dxa"/>
            <w:gridSpan w:val="2"/>
            <w:tcBorders>
              <w:top w:val="nil"/>
              <w:left w:val="nil"/>
              <w:bottom w:val="single" w:color="auto" w:sz="4" w:space="0"/>
              <w:right w:val="single" w:color="auto" w:sz="4" w:space="0"/>
            </w:tcBorders>
            <w:noWrap w:val="0"/>
            <w:vAlign w:val="top"/>
          </w:tcPr>
          <w:p w14:paraId="0F370320">
            <w:pPr>
              <w:widowControl/>
              <w:shd w:val="clear" w:color="auto" w:fill="auto"/>
              <w:spacing w:line="280" w:lineRule="exact"/>
              <w:jc w:val="center"/>
              <w:rPr>
                <w:rFonts w:hint="default" w:ascii="仿宋_GB2312" w:hAnsi="宋体" w:eastAsia="仿宋_GB2312" w:cs="宋体"/>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top"/>
          </w:tcPr>
          <w:p w14:paraId="09D8591D">
            <w:pPr>
              <w:widowControl/>
              <w:shd w:val="clear" w:color="auto" w:fill="auto"/>
              <w:spacing w:line="280" w:lineRule="exact"/>
              <w:jc w:val="center"/>
              <w:rPr>
                <w:rFonts w:hint="default"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0.49</w:t>
            </w:r>
          </w:p>
        </w:tc>
      </w:tr>
      <w:tr w14:paraId="18A874E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002FDB7D">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302</w:t>
            </w:r>
          </w:p>
        </w:tc>
        <w:tc>
          <w:tcPr>
            <w:tcW w:w="577" w:type="dxa"/>
            <w:tcBorders>
              <w:top w:val="nil"/>
              <w:left w:val="nil"/>
              <w:bottom w:val="single" w:color="auto" w:sz="4" w:space="0"/>
              <w:right w:val="single" w:color="auto" w:sz="4" w:space="0"/>
            </w:tcBorders>
            <w:noWrap w:val="0"/>
            <w:vAlign w:val="top"/>
          </w:tcPr>
          <w:p w14:paraId="5A7091EF">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top"/>
          </w:tcPr>
          <w:p w14:paraId="231DC57B">
            <w:pPr>
              <w:widowControl/>
              <w:jc w:val="left"/>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工会经费</w:t>
            </w:r>
          </w:p>
        </w:tc>
        <w:tc>
          <w:tcPr>
            <w:tcW w:w="1701" w:type="dxa"/>
            <w:gridSpan w:val="2"/>
            <w:tcBorders>
              <w:top w:val="nil"/>
              <w:left w:val="nil"/>
              <w:bottom w:val="single" w:color="auto" w:sz="4" w:space="0"/>
              <w:right w:val="single" w:color="auto" w:sz="4" w:space="0"/>
            </w:tcBorders>
            <w:noWrap w:val="0"/>
            <w:vAlign w:val="top"/>
          </w:tcPr>
          <w:p w14:paraId="5B41F8E5">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1.98</w:t>
            </w:r>
          </w:p>
        </w:tc>
        <w:tc>
          <w:tcPr>
            <w:tcW w:w="1701" w:type="dxa"/>
            <w:gridSpan w:val="2"/>
            <w:tcBorders>
              <w:top w:val="nil"/>
              <w:left w:val="nil"/>
              <w:bottom w:val="single" w:color="auto" w:sz="4" w:space="0"/>
              <w:right w:val="single" w:color="auto" w:sz="4" w:space="0"/>
            </w:tcBorders>
            <w:noWrap w:val="0"/>
            <w:vAlign w:val="top"/>
          </w:tcPr>
          <w:p w14:paraId="3484812C">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top"/>
          </w:tcPr>
          <w:p w14:paraId="7111E9BF">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1.98</w:t>
            </w:r>
          </w:p>
        </w:tc>
      </w:tr>
      <w:tr w14:paraId="0AB89DA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6F2EE22B">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302</w:t>
            </w:r>
          </w:p>
        </w:tc>
        <w:tc>
          <w:tcPr>
            <w:tcW w:w="577" w:type="dxa"/>
            <w:tcBorders>
              <w:top w:val="nil"/>
              <w:left w:val="nil"/>
              <w:bottom w:val="single" w:color="auto" w:sz="4" w:space="0"/>
              <w:right w:val="single" w:color="auto" w:sz="4" w:space="0"/>
            </w:tcBorders>
            <w:noWrap w:val="0"/>
            <w:vAlign w:val="top"/>
          </w:tcPr>
          <w:p w14:paraId="0BA57FD2">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31</w:t>
            </w:r>
          </w:p>
        </w:tc>
        <w:tc>
          <w:tcPr>
            <w:tcW w:w="2891" w:type="dxa"/>
            <w:tcBorders>
              <w:top w:val="nil"/>
              <w:left w:val="nil"/>
              <w:bottom w:val="single" w:color="auto" w:sz="4" w:space="0"/>
              <w:right w:val="single" w:color="auto" w:sz="4" w:space="0"/>
            </w:tcBorders>
            <w:noWrap w:val="0"/>
            <w:vAlign w:val="top"/>
          </w:tcPr>
          <w:p w14:paraId="23C2E0AD">
            <w:pPr>
              <w:widowControl/>
              <w:jc w:val="left"/>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公务用车运行维护费</w:t>
            </w:r>
          </w:p>
        </w:tc>
        <w:tc>
          <w:tcPr>
            <w:tcW w:w="1701" w:type="dxa"/>
            <w:gridSpan w:val="2"/>
            <w:tcBorders>
              <w:top w:val="nil"/>
              <w:left w:val="nil"/>
              <w:bottom w:val="single" w:color="auto" w:sz="4" w:space="0"/>
              <w:right w:val="single" w:color="auto" w:sz="4" w:space="0"/>
            </w:tcBorders>
            <w:noWrap w:val="0"/>
            <w:vAlign w:val="top"/>
          </w:tcPr>
          <w:p w14:paraId="446FB720">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1.60</w:t>
            </w:r>
          </w:p>
        </w:tc>
        <w:tc>
          <w:tcPr>
            <w:tcW w:w="1701" w:type="dxa"/>
            <w:gridSpan w:val="2"/>
            <w:tcBorders>
              <w:top w:val="nil"/>
              <w:left w:val="nil"/>
              <w:bottom w:val="single" w:color="auto" w:sz="4" w:space="0"/>
              <w:right w:val="single" w:color="auto" w:sz="4" w:space="0"/>
            </w:tcBorders>
            <w:noWrap w:val="0"/>
            <w:vAlign w:val="top"/>
          </w:tcPr>
          <w:p w14:paraId="1F0C9860">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top"/>
          </w:tcPr>
          <w:p w14:paraId="6571E472">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1.60</w:t>
            </w:r>
          </w:p>
        </w:tc>
      </w:tr>
      <w:tr w14:paraId="4DC4BEA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2011B434">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303</w:t>
            </w:r>
          </w:p>
        </w:tc>
        <w:tc>
          <w:tcPr>
            <w:tcW w:w="577" w:type="dxa"/>
            <w:tcBorders>
              <w:top w:val="nil"/>
              <w:left w:val="nil"/>
              <w:bottom w:val="single" w:color="auto" w:sz="4" w:space="0"/>
              <w:right w:val="single" w:color="auto" w:sz="4" w:space="0"/>
            </w:tcBorders>
            <w:noWrap w:val="0"/>
            <w:vAlign w:val="top"/>
          </w:tcPr>
          <w:p w14:paraId="7CA8DEB1">
            <w:pPr>
              <w:widowControl/>
              <w:jc w:val="center"/>
              <w:rPr>
                <w:rFonts w:hint="eastAsia" w:ascii="仿宋_GB2312" w:hAnsi="宋体" w:eastAsia="仿宋_GB2312" w:cs="宋体"/>
                <w:b w:val="0"/>
                <w:bCs w:val="0"/>
                <w:color w:val="000000"/>
                <w:kern w:val="0"/>
                <w:sz w:val="20"/>
                <w:szCs w:val="20"/>
                <w:highlight w:val="none"/>
                <w:lang w:eastAsia="zh-CN"/>
              </w:rPr>
            </w:pPr>
          </w:p>
        </w:tc>
        <w:tc>
          <w:tcPr>
            <w:tcW w:w="2891" w:type="dxa"/>
            <w:tcBorders>
              <w:top w:val="nil"/>
              <w:left w:val="nil"/>
              <w:bottom w:val="single" w:color="auto" w:sz="4" w:space="0"/>
              <w:right w:val="single" w:color="auto" w:sz="4" w:space="0"/>
            </w:tcBorders>
            <w:noWrap w:val="0"/>
            <w:vAlign w:val="top"/>
          </w:tcPr>
          <w:p w14:paraId="434F0A08">
            <w:pPr>
              <w:widowControl/>
              <w:jc w:val="left"/>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对个人和家庭的补助</w:t>
            </w:r>
          </w:p>
        </w:tc>
        <w:tc>
          <w:tcPr>
            <w:tcW w:w="1701" w:type="dxa"/>
            <w:gridSpan w:val="2"/>
            <w:tcBorders>
              <w:top w:val="nil"/>
              <w:left w:val="nil"/>
              <w:bottom w:val="single" w:color="auto" w:sz="4" w:space="0"/>
              <w:right w:val="single" w:color="auto" w:sz="4" w:space="0"/>
            </w:tcBorders>
            <w:noWrap w:val="0"/>
            <w:vAlign w:val="top"/>
          </w:tcPr>
          <w:p w14:paraId="0EB3AC70">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7.83</w:t>
            </w:r>
          </w:p>
        </w:tc>
        <w:tc>
          <w:tcPr>
            <w:tcW w:w="1701" w:type="dxa"/>
            <w:gridSpan w:val="2"/>
            <w:tcBorders>
              <w:top w:val="nil"/>
              <w:left w:val="nil"/>
              <w:bottom w:val="single" w:color="auto" w:sz="4" w:space="0"/>
              <w:right w:val="single" w:color="auto" w:sz="4" w:space="0"/>
            </w:tcBorders>
            <w:noWrap w:val="0"/>
            <w:vAlign w:val="top"/>
          </w:tcPr>
          <w:p w14:paraId="049CE72F">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7.83</w:t>
            </w:r>
          </w:p>
        </w:tc>
        <w:tc>
          <w:tcPr>
            <w:tcW w:w="1701" w:type="dxa"/>
            <w:tcBorders>
              <w:top w:val="nil"/>
              <w:left w:val="nil"/>
              <w:bottom w:val="single" w:color="auto" w:sz="4" w:space="0"/>
              <w:right w:val="single" w:color="auto" w:sz="4" w:space="0"/>
            </w:tcBorders>
            <w:noWrap w:val="0"/>
            <w:vAlign w:val="center"/>
          </w:tcPr>
          <w:p w14:paraId="22513A53">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tc>
      </w:tr>
      <w:tr w14:paraId="3B69795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0966D6E6">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303</w:t>
            </w:r>
          </w:p>
        </w:tc>
        <w:tc>
          <w:tcPr>
            <w:tcW w:w="577" w:type="dxa"/>
            <w:tcBorders>
              <w:top w:val="nil"/>
              <w:left w:val="nil"/>
              <w:bottom w:val="single" w:color="auto" w:sz="4" w:space="0"/>
              <w:right w:val="single" w:color="auto" w:sz="4" w:space="0"/>
            </w:tcBorders>
            <w:noWrap w:val="0"/>
            <w:vAlign w:val="top"/>
          </w:tcPr>
          <w:p w14:paraId="7101E0FB">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02</w:t>
            </w:r>
          </w:p>
        </w:tc>
        <w:tc>
          <w:tcPr>
            <w:tcW w:w="2891" w:type="dxa"/>
            <w:tcBorders>
              <w:top w:val="nil"/>
              <w:left w:val="nil"/>
              <w:bottom w:val="single" w:color="auto" w:sz="4" w:space="0"/>
              <w:right w:val="single" w:color="auto" w:sz="4" w:space="0"/>
            </w:tcBorders>
            <w:noWrap w:val="0"/>
            <w:vAlign w:val="top"/>
          </w:tcPr>
          <w:p w14:paraId="325EE4B4">
            <w:pPr>
              <w:widowControl/>
              <w:jc w:val="left"/>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退休费</w:t>
            </w:r>
          </w:p>
        </w:tc>
        <w:tc>
          <w:tcPr>
            <w:tcW w:w="1701" w:type="dxa"/>
            <w:gridSpan w:val="2"/>
            <w:tcBorders>
              <w:top w:val="nil"/>
              <w:left w:val="nil"/>
              <w:bottom w:val="single" w:color="auto" w:sz="4" w:space="0"/>
              <w:right w:val="single" w:color="auto" w:sz="4" w:space="0"/>
            </w:tcBorders>
            <w:noWrap w:val="0"/>
            <w:vAlign w:val="top"/>
          </w:tcPr>
          <w:p w14:paraId="3CA9B3E3">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7.32</w:t>
            </w:r>
          </w:p>
        </w:tc>
        <w:tc>
          <w:tcPr>
            <w:tcW w:w="1701" w:type="dxa"/>
            <w:gridSpan w:val="2"/>
            <w:tcBorders>
              <w:top w:val="nil"/>
              <w:left w:val="nil"/>
              <w:bottom w:val="single" w:color="auto" w:sz="4" w:space="0"/>
              <w:right w:val="single" w:color="auto" w:sz="4" w:space="0"/>
            </w:tcBorders>
            <w:noWrap w:val="0"/>
            <w:vAlign w:val="top"/>
          </w:tcPr>
          <w:p w14:paraId="37CD5126">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7.32</w:t>
            </w:r>
          </w:p>
        </w:tc>
        <w:tc>
          <w:tcPr>
            <w:tcW w:w="1701" w:type="dxa"/>
            <w:tcBorders>
              <w:top w:val="nil"/>
              <w:left w:val="nil"/>
              <w:bottom w:val="single" w:color="auto" w:sz="4" w:space="0"/>
              <w:right w:val="single" w:color="auto" w:sz="4" w:space="0"/>
            </w:tcBorders>
            <w:noWrap w:val="0"/>
            <w:vAlign w:val="center"/>
          </w:tcPr>
          <w:p w14:paraId="57544D7C">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p>
        </w:tc>
      </w:tr>
      <w:tr w14:paraId="4529232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146A2CF">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303</w:t>
            </w:r>
          </w:p>
        </w:tc>
        <w:tc>
          <w:tcPr>
            <w:tcW w:w="577" w:type="dxa"/>
            <w:tcBorders>
              <w:top w:val="nil"/>
              <w:left w:val="nil"/>
              <w:bottom w:val="single" w:color="auto" w:sz="4" w:space="0"/>
              <w:right w:val="single" w:color="auto" w:sz="4" w:space="0"/>
            </w:tcBorders>
            <w:noWrap w:val="0"/>
            <w:vAlign w:val="center"/>
          </w:tcPr>
          <w:p w14:paraId="214F6AB6">
            <w:pPr>
              <w:widowControl/>
              <w:jc w:val="center"/>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val="en-US" w:eastAsia="zh-CN"/>
              </w:rPr>
              <w:t>09</w:t>
            </w:r>
          </w:p>
        </w:tc>
        <w:tc>
          <w:tcPr>
            <w:tcW w:w="2891" w:type="dxa"/>
            <w:tcBorders>
              <w:top w:val="nil"/>
              <w:left w:val="nil"/>
              <w:bottom w:val="single" w:color="auto" w:sz="4" w:space="0"/>
              <w:right w:val="single" w:color="auto" w:sz="4" w:space="0"/>
            </w:tcBorders>
            <w:noWrap w:val="0"/>
            <w:vAlign w:val="center"/>
          </w:tcPr>
          <w:p w14:paraId="4F2C6973">
            <w:pPr>
              <w:widowControl/>
              <w:jc w:val="left"/>
              <w:rPr>
                <w:rFonts w:hint="eastAsia" w:ascii="仿宋_GB2312" w:hAnsi="宋体" w:eastAsia="仿宋_GB2312" w:cs="宋体"/>
                <w:b w:val="0"/>
                <w:bCs w:val="0"/>
                <w:color w:val="000000"/>
                <w:kern w:val="0"/>
                <w:sz w:val="20"/>
                <w:szCs w:val="20"/>
                <w:highlight w:val="none"/>
                <w:lang w:eastAsia="zh-CN"/>
              </w:rPr>
            </w:pPr>
            <w:r>
              <w:rPr>
                <w:rFonts w:hint="eastAsia" w:ascii="仿宋_GB2312" w:hAnsi="宋体" w:eastAsia="仿宋_GB2312" w:cs="宋体"/>
                <w:b w:val="0"/>
                <w:bCs w:val="0"/>
                <w:color w:val="000000"/>
                <w:kern w:val="0"/>
                <w:sz w:val="20"/>
                <w:szCs w:val="20"/>
                <w:highlight w:val="none"/>
                <w:lang w:eastAsia="zh-CN"/>
              </w:rPr>
              <w:t>奖励金</w:t>
            </w:r>
          </w:p>
        </w:tc>
        <w:tc>
          <w:tcPr>
            <w:tcW w:w="1701" w:type="dxa"/>
            <w:gridSpan w:val="2"/>
            <w:tcBorders>
              <w:top w:val="nil"/>
              <w:left w:val="nil"/>
              <w:bottom w:val="single" w:color="auto" w:sz="4" w:space="0"/>
              <w:right w:val="single" w:color="auto" w:sz="4" w:space="0"/>
            </w:tcBorders>
            <w:noWrap w:val="0"/>
            <w:vAlign w:val="top"/>
          </w:tcPr>
          <w:p w14:paraId="05E50DDC">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0.51</w:t>
            </w:r>
          </w:p>
        </w:tc>
        <w:tc>
          <w:tcPr>
            <w:tcW w:w="1701" w:type="dxa"/>
            <w:gridSpan w:val="2"/>
            <w:tcBorders>
              <w:top w:val="nil"/>
              <w:left w:val="nil"/>
              <w:bottom w:val="single" w:color="auto" w:sz="4" w:space="0"/>
              <w:right w:val="single" w:color="auto" w:sz="4" w:space="0"/>
            </w:tcBorders>
            <w:noWrap w:val="0"/>
            <w:vAlign w:val="top"/>
          </w:tcPr>
          <w:p w14:paraId="11C1A0A6">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0.51</w:t>
            </w:r>
          </w:p>
        </w:tc>
        <w:tc>
          <w:tcPr>
            <w:tcW w:w="1701" w:type="dxa"/>
            <w:tcBorders>
              <w:top w:val="nil"/>
              <w:left w:val="nil"/>
              <w:bottom w:val="single" w:color="auto" w:sz="4" w:space="0"/>
              <w:right w:val="single" w:color="auto" w:sz="4" w:space="0"/>
            </w:tcBorders>
            <w:noWrap w:val="0"/>
            <w:vAlign w:val="center"/>
          </w:tcPr>
          <w:p w14:paraId="1EA92968">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　</w:t>
            </w:r>
          </w:p>
        </w:tc>
      </w:tr>
      <w:tr w14:paraId="3B464E5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710666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14:paraId="6353875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14:paraId="7C7A3B61">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14:paraId="16647FD2">
            <w:pPr>
              <w:widowControl/>
              <w:shd w:val="clear" w:color="auto" w:fill="auto"/>
              <w:spacing w:line="280" w:lineRule="exact"/>
              <w:jc w:val="center"/>
              <w:rPr>
                <w:rFonts w:hint="default"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　216.32</w:t>
            </w:r>
          </w:p>
        </w:tc>
        <w:tc>
          <w:tcPr>
            <w:tcW w:w="1701" w:type="dxa"/>
            <w:gridSpan w:val="2"/>
            <w:tcBorders>
              <w:top w:val="nil"/>
              <w:left w:val="nil"/>
              <w:bottom w:val="single" w:color="auto" w:sz="4" w:space="0"/>
              <w:right w:val="single" w:color="auto" w:sz="4" w:space="0"/>
            </w:tcBorders>
            <w:noWrap w:val="0"/>
            <w:vAlign w:val="center"/>
          </w:tcPr>
          <w:p w14:paraId="3186ABB4">
            <w:pPr>
              <w:widowControl/>
              <w:shd w:val="clear" w:color="auto" w:fill="auto"/>
              <w:spacing w:line="280" w:lineRule="exact"/>
              <w:jc w:val="center"/>
              <w:rPr>
                <w:rFonts w:hint="default"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　210.75</w:t>
            </w:r>
          </w:p>
        </w:tc>
        <w:tc>
          <w:tcPr>
            <w:tcW w:w="1701" w:type="dxa"/>
            <w:tcBorders>
              <w:top w:val="nil"/>
              <w:left w:val="nil"/>
              <w:bottom w:val="single" w:color="auto" w:sz="4" w:space="0"/>
              <w:right w:val="single" w:color="auto" w:sz="4" w:space="0"/>
            </w:tcBorders>
            <w:noWrap w:val="0"/>
            <w:vAlign w:val="center"/>
          </w:tcPr>
          <w:p w14:paraId="639DEB86">
            <w:pPr>
              <w:widowControl/>
              <w:shd w:val="clear" w:color="auto" w:fill="auto"/>
              <w:spacing w:line="280" w:lineRule="exact"/>
              <w:jc w:val="center"/>
              <w:rPr>
                <w:rFonts w:hint="default"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　5.57</w:t>
            </w:r>
          </w:p>
        </w:tc>
      </w:tr>
    </w:tbl>
    <w:p w14:paraId="2556169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E998B21">
      <w:pPr>
        <w:pStyle w:val="2"/>
        <w:rPr>
          <w:rFonts w:hint="eastAsia"/>
          <w:highlight w:val="none"/>
          <w:lang w:val="en-US" w:eastAsia="zh-CN"/>
        </w:rPr>
      </w:pPr>
    </w:p>
    <w:p w14:paraId="1B022DD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C27C30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91A9F6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8"/>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561"/>
        <w:gridCol w:w="290"/>
        <w:gridCol w:w="240"/>
        <w:gridCol w:w="639"/>
        <w:gridCol w:w="639"/>
        <w:gridCol w:w="404"/>
        <w:gridCol w:w="214"/>
        <w:gridCol w:w="419"/>
        <w:gridCol w:w="618"/>
        <w:gridCol w:w="420"/>
        <w:gridCol w:w="420"/>
        <w:gridCol w:w="388"/>
        <w:gridCol w:w="77"/>
      </w:tblGrid>
      <w:tr w14:paraId="3E1B1F4A">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noWrap w:val="0"/>
            <w:vAlign w:val="center"/>
          </w:tcPr>
          <w:p w14:paraId="4C7E5B36">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36A43FE8">
        <w:tblPrEx>
          <w:tblCellMar>
            <w:top w:w="0" w:type="dxa"/>
            <w:left w:w="108" w:type="dxa"/>
            <w:bottom w:w="0" w:type="dxa"/>
            <w:right w:w="108" w:type="dxa"/>
          </w:tblCellMar>
        </w:tblPrEx>
        <w:trPr>
          <w:gridBefore w:val="1"/>
          <w:gridAfter w:val="1"/>
          <w:wBefore w:w="8" w:type="dxa"/>
          <w:wAfter w:w="77" w:type="dxa"/>
          <w:trHeight w:val="405" w:hRule="atLeast"/>
        </w:trPr>
        <w:tc>
          <w:tcPr>
            <w:tcW w:w="5054" w:type="dxa"/>
            <w:gridSpan w:val="8"/>
            <w:tcBorders>
              <w:top w:val="nil"/>
              <w:left w:val="nil"/>
              <w:bottom w:val="nil"/>
              <w:right w:val="nil"/>
            </w:tcBorders>
            <w:noWrap w:val="0"/>
            <w:vAlign w:val="center"/>
          </w:tcPr>
          <w:p w14:paraId="0AA435D4">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 w:hAnsi="仿宋" w:eastAsia="仿宋" w:cs="仿宋"/>
                <w:color w:val="auto"/>
                <w:sz w:val="28"/>
                <w:szCs w:val="28"/>
                <w:highlight w:val="none"/>
                <w:lang w:eastAsia="zh-CN"/>
              </w:rPr>
              <w:t>呼图壁县</w:t>
            </w:r>
            <w:r>
              <w:rPr>
                <w:rFonts w:hint="eastAsia" w:ascii="仿宋" w:hAnsi="仿宋" w:eastAsia="仿宋" w:cs="仿宋"/>
                <w:color w:val="auto"/>
                <w:sz w:val="28"/>
                <w:szCs w:val="28"/>
                <w:highlight w:val="none"/>
                <w:lang w:val="en-US" w:eastAsia="zh-CN"/>
              </w:rPr>
              <w:t>公共就业服务中心</w:t>
            </w:r>
          </w:p>
        </w:tc>
        <w:tc>
          <w:tcPr>
            <w:tcW w:w="240" w:type="dxa"/>
            <w:tcBorders>
              <w:top w:val="nil"/>
              <w:left w:val="nil"/>
              <w:bottom w:val="nil"/>
              <w:right w:val="nil"/>
            </w:tcBorders>
            <w:noWrap w:val="0"/>
            <w:vAlign w:val="center"/>
          </w:tcPr>
          <w:p w14:paraId="65ACF6C9">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noWrap w:val="0"/>
            <w:vAlign w:val="center"/>
          </w:tcPr>
          <w:p w14:paraId="2A2156AD">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14:paraId="169863D4">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5873D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noWrap w:val="0"/>
            <w:vAlign w:val="center"/>
          </w:tcPr>
          <w:p w14:paraId="4E9A64A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noWrap w:val="0"/>
            <w:vAlign w:val="center"/>
          </w:tcPr>
          <w:p w14:paraId="40E68C6B">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7AC208EF">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noWrap w:val="0"/>
            <w:vAlign w:val="center"/>
          </w:tcPr>
          <w:p w14:paraId="4437063F">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noWrap w:val="0"/>
            <w:vAlign w:val="center"/>
          </w:tcPr>
          <w:p w14:paraId="5EE19FDC">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vMerge w:val="restart"/>
            <w:noWrap w:val="0"/>
            <w:vAlign w:val="center"/>
          </w:tcPr>
          <w:p w14:paraId="3E88A135">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gridSpan w:val="2"/>
            <w:vMerge w:val="restart"/>
            <w:noWrap w:val="0"/>
            <w:vAlign w:val="center"/>
          </w:tcPr>
          <w:p w14:paraId="0A6A4D11">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noWrap w:val="0"/>
            <w:vAlign w:val="center"/>
          </w:tcPr>
          <w:p w14:paraId="277B6939">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noWrap w:val="0"/>
            <w:vAlign w:val="center"/>
          </w:tcPr>
          <w:p w14:paraId="27E4CA2F">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14:paraId="353CD7D7">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14:paraId="74C4D9F2">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14:paraId="37A357A4">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14:paraId="5B111212">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14:paraId="451B3709">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14:paraId="63E14A20">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2C298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noWrap w:val="0"/>
            <w:vAlign w:val="center"/>
          </w:tcPr>
          <w:p w14:paraId="305E5E04">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14:paraId="65C8EC5E">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14:paraId="7D0843EA">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noWrap w:val="0"/>
            <w:vAlign w:val="center"/>
          </w:tcPr>
          <w:p w14:paraId="402DA2B3">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noWrap w:val="0"/>
            <w:vAlign w:val="top"/>
          </w:tcPr>
          <w:p w14:paraId="212B7357">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noWrap w:val="0"/>
            <w:vAlign w:val="top"/>
          </w:tcPr>
          <w:p w14:paraId="0D1B3EEA">
            <w:pPr>
              <w:widowControl/>
              <w:jc w:val="left"/>
              <w:outlineLvl w:val="1"/>
              <w:rPr>
                <w:rFonts w:ascii="仿宋_GB2312" w:hAnsi="宋体" w:eastAsia="仿宋_GB2312"/>
                <w:b/>
                <w:color w:val="auto"/>
                <w:kern w:val="0"/>
                <w:sz w:val="20"/>
                <w:szCs w:val="20"/>
                <w:highlight w:val="none"/>
              </w:rPr>
            </w:pPr>
          </w:p>
        </w:tc>
        <w:tc>
          <w:tcPr>
            <w:tcW w:w="561" w:type="dxa"/>
            <w:vMerge w:val="continue"/>
            <w:tcBorders>
              <w:bottom w:val="single" w:color="auto" w:sz="4" w:space="0"/>
            </w:tcBorders>
            <w:noWrap w:val="0"/>
            <w:vAlign w:val="top"/>
          </w:tcPr>
          <w:p w14:paraId="620E108E">
            <w:pPr>
              <w:widowControl/>
              <w:jc w:val="left"/>
              <w:outlineLvl w:val="1"/>
              <w:rPr>
                <w:rFonts w:ascii="仿宋_GB2312" w:hAnsi="宋体" w:eastAsia="仿宋_GB2312"/>
                <w:b/>
                <w:color w:val="auto"/>
                <w:kern w:val="0"/>
                <w:sz w:val="20"/>
                <w:szCs w:val="20"/>
                <w:highlight w:val="none"/>
              </w:rPr>
            </w:pPr>
          </w:p>
        </w:tc>
        <w:tc>
          <w:tcPr>
            <w:tcW w:w="530" w:type="dxa"/>
            <w:gridSpan w:val="2"/>
            <w:vMerge w:val="continue"/>
            <w:tcBorders>
              <w:bottom w:val="single" w:color="auto" w:sz="4" w:space="0"/>
            </w:tcBorders>
            <w:noWrap w:val="0"/>
            <w:vAlign w:val="top"/>
          </w:tcPr>
          <w:p w14:paraId="7FD0009F">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14:paraId="7A08349F">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14:paraId="4CF74041">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14:paraId="40CE5F8E">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14:paraId="1965A45E">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14:paraId="0E16099A">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14:paraId="5E0D3913">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14:paraId="75CE73FB">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14:paraId="253434A1">
            <w:pPr>
              <w:widowControl/>
              <w:jc w:val="left"/>
              <w:outlineLvl w:val="1"/>
              <w:rPr>
                <w:rFonts w:ascii="仿宋_GB2312" w:hAnsi="宋体" w:eastAsia="仿宋_GB2312"/>
                <w:b/>
                <w:color w:val="auto"/>
                <w:kern w:val="0"/>
                <w:sz w:val="20"/>
                <w:szCs w:val="20"/>
                <w:highlight w:val="none"/>
              </w:rPr>
            </w:pPr>
          </w:p>
        </w:tc>
      </w:tr>
      <w:tr w14:paraId="31273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2812D01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6443593D">
            <w:pPr>
              <w:widowControl/>
              <w:jc w:val="left"/>
              <w:outlineLvl w:val="1"/>
              <w:rPr>
                <w:rFonts w:hint="eastAsia" w:ascii="仿宋_GB2312" w:hAnsi="宋体" w:eastAsia="仿宋_GB2312"/>
                <w:color w:val="auto"/>
                <w:kern w:val="0"/>
                <w:sz w:val="32"/>
                <w:szCs w:val="32"/>
                <w:highlight w:val="none"/>
                <w:lang w:eastAsia="zh-Hans"/>
              </w:rPr>
            </w:pPr>
          </w:p>
        </w:tc>
        <w:tc>
          <w:tcPr>
            <w:tcW w:w="417" w:type="dxa"/>
            <w:noWrap w:val="0"/>
            <w:vAlign w:val="top"/>
          </w:tcPr>
          <w:p w14:paraId="6B9F0040">
            <w:pPr>
              <w:widowControl/>
              <w:jc w:val="left"/>
              <w:outlineLvl w:val="1"/>
              <w:rPr>
                <w:rFonts w:ascii="仿宋_GB2312" w:hAnsi="宋体" w:eastAsia="仿宋_GB2312"/>
                <w:color w:val="auto"/>
                <w:kern w:val="0"/>
                <w:sz w:val="32"/>
                <w:szCs w:val="32"/>
                <w:highlight w:val="none"/>
              </w:rPr>
            </w:pPr>
          </w:p>
        </w:tc>
        <w:tc>
          <w:tcPr>
            <w:tcW w:w="828" w:type="dxa"/>
            <w:noWrap w:val="0"/>
            <w:vAlign w:val="top"/>
          </w:tcPr>
          <w:p w14:paraId="481FA5A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366E76E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3AFE85F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14:paraId="64870B1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gridSpan w:val="2"/>
            <w:noWrap w:val="0"/>
            <w:vAlign w:val="top"/>
          </w:tcPr>
          <w:p w14:paraId="03F6F86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3D6B286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5DECED1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75D376B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47E7CC1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348F781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46487AC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082684C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5C8C391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4EFD2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40A920C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755A69A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5828B1E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162D27B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131701E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22542BF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14:paraId="46F9330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gridSpan w:val="2"/>
            <w:noWrap w:val="0"/>
            <w:vAlign w:val="top"/>
          </w:tcPr>
          <w:p w14:paraId="121F5C7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790C752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12D8C78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026584F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605FE9C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2561D0B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454AAE2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47FB991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3094676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174BA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2A96BB7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1D6C40F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717A131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056DC03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5567A45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5A907B6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14:paraId="6BFA07D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gridSpan w:val="2"/>
            <w:noWrap w:val="0"/>
            <w:vAlign w:val="top"/>
          </w:tcPr>
          <w:p w14:paraId="652C04F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0993E4B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659CD99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5D0F977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34C902E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5D8A42F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47784D9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47854B5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4097BB8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7140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75495FD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05A7662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385AB0F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4BAA55D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1AB9490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4C084AA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14:paraId="7AA4452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gridSpan w:val="2"/>
            <w:noWrap w:val="0"/>
            <w:vAlign w:val="top"/>
          </w:tcPr>
          <w:p w14:paraId="1A28CBE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0C2D683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097FD94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75F1158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3F98DFF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3DB7EC3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5FA155A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4C42056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01C6EAC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35EB8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3654796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667B72D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521433B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5213F3C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6D5962D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30F7C8F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14:paraId="7D01440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gridSpan w:val="2"/>
            <w:noWrap w:val="0"/>
            <w:vAlign w:val="top"/>
          </w:tcPr>
          <w:p w14:paraId="5F370C9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0DF8386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7B1C2A6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6AA40A6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63141A1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307D6D8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1C608E3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5CD09D3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20C2D7F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55AB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3A45636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4C0BEB2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5A1463B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541A881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46D4CB8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249F6FF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14:paraId="03ABE2F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gridSpan w:val="2"/>
            <w:noWrap w:val="0"/>
            <w:vAlign w:val="top"/>
          </w:tcPr>
          <w:p w14:paraId="7B6A6DC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6FC6572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06FC910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42F2383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374EAF5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08445E2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31F4BB1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4239FA6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516F18A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78C7B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1D33CD5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3DC7653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06B7883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1C0A2B9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5F3A319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789DDA6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14:paraId="3383D44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gridSpan w:val="2"/>
            <w:noWrap w:val="0"/>
            <w:vAlign w:val="top"/>
          </w:tcPr>
          <w:p w14:paraId="73DECC5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65A0BC9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19031E5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65039B7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39EE5C1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38E76FE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0D422A4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5CB95FA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6A97691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17165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3BF4603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0CFD0B1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4C0A9E4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3AA76F7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6C06966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0DBF801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14:paraId="3EC4C92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gridSpan w:val="2"/>
            <w:noWrap w:val="0"/>
            <w:vAlign w:val="top"/>
          </w:tcPr>
          <w:p w14:paraId="7B63049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29EA5E0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2939588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5A9D590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19651F0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0096A66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78F803D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237F6B0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1D39D34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4FFF7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080522D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32D68EB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7091B6E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6852506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1020338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71E9F3D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14:paraId="00289E7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gridSpan w:val="2"/>
            <w:noWrap w:val="0"/>
            <w:vAlign w:val="top"/>
          </w:tcPr>
          <w:p w14:paraId="6868233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7AE9ACD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0604D74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3E837CB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167DB21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3C23A9B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202B248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7561AA7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7B1A282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7F6A1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6785ABB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103B181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298B2CA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646E363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2E9F71C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696C9D8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14:paraId="04C0EFD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gridSpan w:val="2"/>
            <w:noWrap w:val="0"/>
            <w:vAlign w:val="top"/>
          </w:tcPr>
          <w:p w14:paraId="39A8C8D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3F37414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3FB091D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29F8BE0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0EA6EE7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61C99A5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4503018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4FAC5BB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65B1B4A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3BD0F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21D7506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6FE2D4C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0EFACBE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6DF52B9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1633A56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61AE041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14:paraId="4B71AE2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gridSpan w:val="2"/>
            <w:noWrap w:val="0"/>
            <w:vAlign w:val="top"/>
          </w:tcPr>
          <w:p w14:paraId="51DCA95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33BA64E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5D652A2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27B1201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75285B5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15F2D06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4EA4344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0DBFC0D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7B22F97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2128C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61805DF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4777B97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151C7EB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19DD6C7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0121427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32FEB06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14:paraId="1656FCD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gridSpan w:val="2"/>
            <w:noWrap w:val="0"/>
            <w:vAlign w:val="top"/>
          </w:tcPr>
          <w:p w14:paraId="53972C8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0E685E5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14413D5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49D4CDB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5DAE7BE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38A4C06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36BCE20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6156C49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29D0337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0C1E6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0260E3D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3369302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530EFC5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52EF815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center"/>
          </w:tcPr>
          <w:p w14:paraId="754A3E2C">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noWrap w:val="0"/>
            <w:vAlign w:val="center"/>
          </w:tcPr>
          <w:p w14:paraId="6A557743">
            <w:pPr>
              <w:widowControl/>
              <w:jc w:val="center"/>
              <w:outlineLvl w:val="1"/>
              <w:rPr>
                <w:rFonts w:ascii="仿宋_GB2312" w:hAnsi="宋体" w:eastAsia="仿宋_GB2312"/>
                <w:color w:val="auto"/>
                <w:kern w:val="0"/>
                <w:szCs w:val="21"/>
                <w:highlight w:val="none"/>
              </w:rPr>
            </w:pPr>
          </w:p>
        </w:tc>
        <w:tc>
          <w:tcPr>
            <w:tcW w:w="561" w:type="dxa"/>
            <w:noWrap w:val="0"/>
            <w:vAlign w:val="top"/>
          </w:tcPr>
          <w:p w14:paraId="59BC72A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gridSpan w:val="2"/>
            <w:noWrap w:val="0"/>
            <w:vAlign w:val="top"/>
          </w:tcPr>
          <w:p w14:paraId="78EC8E4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46A843B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563185A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3CAA09B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1763C91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614F3E4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5B4E6E9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697E8B9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2D2377D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14:paraId="1111F90C">
      <w:pPr>
        <w:widowControl/>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rPr>
        <w:t>备注：</w:t>
      </w:r>
      <w:r>
        <w:rPr>
          <w:rFonts w:hint="eastAsia" w:ascii="仿宋" w:hAnsi="仿宋" w:eastAsia="仿宋" w:cs="仿宋"/>
          <w:color w:val="auto"/>
          <w:sz w:val="28"/>
          <w:szCs w:val="28"/>
          <w:highlight w:val="none"/>
          <w:lang w:eastAsia="zh-CN"/>
        </w:rPr>
        <w:t>呼图壁县</w:t>
      </w:r>
      <w:r>
        <w:rPr>
          <w:rFonts w:hint="eastAsia" w:ascii="仿宋" w:hAnsi="仿宋" w:eastAsia="仿宋" w:cs="仿宋"/>
          <w:color w:val="auto"/>
          <w:sz w:val="28"/>
          <w:szCs w:val="28"/>
          <w:highlight w:val="none"/>
          <w:lang w:val="en-US" w:eastAsia="zh-CN"/>
        </w:rPr>
        <w:t>公共就业服务中心</w:t>
      </w:r>
      <w:r>
        <w:rPr>
          <w:rFonts w:ascii="仿宋" w:hAnsi="仿宋" w:eastAsia="仿宋" w:cs="仿宋"/>
          <w:color w:val="auto"/>
          <w:sz w:val="28"/>
          <w:szCs w:val="28"/>
          <w:highlight w:val="none"/>
        </w:rPr>
        <w:t>20</w:t>
      </w:r>
      <w:r>
        <w:rPr>
          <w:rFonts w:ascii="仿宋" w:hAnsi="仿宋" w:eastAsia="仿宋" w:cs="仿宋"/>
          <w:color w:val="auto"/>
          <w:sz w:val="28"/>
          <w:szCs w:val="28"/>
          <w:highlight w:val="none"/>
          <w:lang w:eastAsia="zh-CN"/>
        </w:rPr>
        <w:t>2</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年未安排项目支出预算，此表没有数据。</w:t>
      </w:r>
    </w:p>
    <w:p w14:paraId="77018FE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3115C37">
      <w:pPr>
        <w:pStyle w:val="2"/>
        <w:rPr>
          <w:rFonts w:hint="eastAsia"/>
          <w:highlight w:val="none"/>
          <w:lang w:val="en-US" w:eastAsia="zh-CN"/>
        </w:rPr>
      </w:pPr>
    </w:p>
    <w:p w14:paraId="25F2507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F25079C">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535B59D6">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5233307D">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 w:hAnsi="仿宋" w:eastAsia="仿宋" w:cs="仿宋"/>
          <w:color w:val="auto"/>
          <w:sz w:val="28"/>
          <w:szCs w:val="28"/>
          <w:highlight w:val="none"/>
          <w:lang w:eastAsia="zh-CN"/>
        </w:rPr>
        <w:t>呼图壁县</w:t>
      </w:r>
      <w:r>
        <w:rPr>
          <w:rFonts w:hint="eastAsia" w:ascii="仿宋" w:hAnsi="仿宋" w:eastAsia="仿宋" w:cs="仿宋"/>
          <w:color w:val="auto"/>
          <w:sz w:val="28"/>
          <w:szCs w:val="28"/>
          <w:highlight w:val="none"/>
          <w:lang w:val="en-US" w:eastAsia="zh-CN"/>
        </w:rPr>
        <w:t>公共就业服务中心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08B709CA">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2A64E9E6">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03F01ABF">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103C5334">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3CA8717F">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3652D99B">
            <w:pPr>
              <w:widowControl/>
              <w:spacing w:line="280" w:lineRule="exact"/>
              <w:jc w:val="center"/>
              <w:rPr>
                <w:rFonts w:hint="eastAsia" w:ascii="仿宋_GB2312" w:hAnsi="宋体" w:eastAsia="仿宋_GB2312" w:cs="宋体"/>
                <w:b/>
                <w:bCs/>
                <w:color w:val="auto"/>
                <w:kern w:val="0"/>
                <w:sz w:val="20"/>
                <w:szCs w:val="20"/>
                <w:highlight w:val="none"/>
              </w:rPr>
            </w:pPr>
          </w:p>
          <w:p w14:paraId="3764D6C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651629E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375A103C">
            <w:pPr>
              <w:widowControl/>
              <w:spacing w:line="280" w:lineRule="exact"/>
              <w:jc w:val="center"/>
              <w:rPr>
                <w:rFonts w:hint="eastAsia" w:ascii="仿宋_GB2312" w:hAnsi="宋体" w:eastAsia="仿宋_GB2312" w:cs="宋体"/>
                <w:b/>
                <w:bCs/>
                <w:color w:val="auto"/>
                <w:kern w:val="0"/>
                <w:sz w:val="20"/>
                <w:szCs w:val="20"/>
                <w:highlight w:val="none"/>
              </w:rPr>
            </w:pPr>
          </w:p>
          <w:p w14:paraId="0A699D9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6E6292B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37DD3A72">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2BEF69ED">
            <w:pPr>
              <w:widowControl/>
              <w:spacing w:line="280" w:lineRule="exact"/>
              <w:jc w:val="center"/>
              <w:rPr>
                <w:rFonts w:hint="eastAsia" w:ascii="仿宋_GB2312" w:hAnsi="宋体" w:eastAsia="仿宋_GB2312" w:cs="宋体"/>
                <w:b/>
                <w:bCs/>
                <w:color w:val="auto"/>
                <w:kern w:val="0"/>
                <w:sz w:val="20"/>
                <w:szCs w:val="20"/>
                <w:highlight w:val="none"/>
              </w:rPr>
            </w:pPr>
          </w:p>
          <w:p w14:paraId="095FEC3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0440CFF3">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1F7EC3B">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14:paraId="4271FD4D">
            <w:pPr>
              <w:widowControl/>
              <w:spacing w:line="280" w:lineRule="exact"/>
              <w:jc w:val="center"/>
              <w:rPr>
                <w:rFonts w:hint="eastAsia" w:ascii="仿宋_GB2312" w:hAnsi="宋体" w:eastAsia="仿宋_GB2312" w:cs="宋体"/>
                <w:b/>
                <w:bCs/>
                <w:color w:val="auto"/>
                <w:kern w:val="0"/>
                <w:sz w:val="20"/>
                <w:szCs w:val="20"/>
                <w:highlight w:val="none"/>
              </w:rPr>
            </w:pPr>
          </w:p>
          <w:p w14:paraId="764D647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2FFEA9F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FF9AB1D">
            <w:pPr>
              <w:widowControl/>
              <w:spacing w:line="280" w:lineRule="exact"/>
              <w:jc w:val="center"/>
              <w:rPr>
                <w:rFonts w:hint="eastAsia" w:ascii="仿宋_GB2312" w:hAnsi="宋体" w:eastAsia="仿宋_GB2312" w:cs="宋体"/>
                <w:b/>
                <w:bCs/>
                <w:color w:val="auto"/>
                <w:kern w:val="0"/>
                <w:sz w:val="20"/>
                <w:szCs w:val="20"/>
                <w:highlight w:val="none"/>
              </w:rPr>
            </w:pPr>
          </w:p>
          <w:p w14:paraId="309E3F0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0EB6E7B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8EF3B85">
            <w:pPr>
              <w:widowControl/>
              <w:spacing w:line="280" w:lineRule="exact"/>
              <w:jc w:val="center"/>
              <w:rPr>
                <w:rFonts w:hint="eastAsia" w:ascii="仿宋_GB2312" w:hAnsi="宋体" w:eastAsia="仿宋_GB2312" w:cs="宋体"/>
                <w:b/>
                <w:bCs/>
                <w:color w:val="auto"/>
                <w:kern w:val="0"/>
                <w:sz w:val="20"/>
                <w:szCs w:val="20"/>
                <w:highlight w:val="none"/>
              </w:rPr>
            </w:pPr>
          </w:p>
          <w:p w14:paraId="7460F3A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57E1482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152EC8BF">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4BB42AAF">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16495B64">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156E5521">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28923B62">
            <w:pPr>
              <w:widowControl/>
              <w:spacing w:line="280" w:lineRule="exact"/>
              <w:jc w:val="left"/>
              <w:rPr>
                <w:rFonts w:ascii="仿宋_GB2312" w:hAnsi="宋体" w:eastAsia="仿宋_GB2312" w:cs="宋体"/>
                <w:b/>
                <w:bCs/>
                <w:color w:val="auto"/>
                <w:kern w:val="0"/>
                <w:sz w:val="20"/>
                <w:szCs w:val="20"/>
                <w:highlight w:val="none"/>
              </w:rPr>
            </w:pPr>
          </w:p>
        </w:tc>
      </w:tr>
      <w:tr w14:paraId="229CC2D8">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6BE9C20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14964D6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3E3CFC1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5C933C9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2459F81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154C04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F32C1F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602ADBF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88B870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ACC473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8FCBED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133495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C802B5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DD3205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073C64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31F5B98">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9E9E65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4493D4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E16386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ED0112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753469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28793C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93E60A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C25A48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4D75737">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AEC860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43924D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BE7FF2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4DB9CB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10D509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C79F1A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F21316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FE07CB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71CC9F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F8FA45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1881D2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6E4CAD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C2C8DE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071388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A9D56E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F6EBD4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B72089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45B37F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03563F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583F82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B9D1C3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9995A2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BFA2BD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7F8E01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2556C2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CDADAA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B65452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A6F150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83C969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95D3AB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310D31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2DFAD8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263680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8887EC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41BEFB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D2CABD7">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E60B2D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8A51EC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53E73F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A8B544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16BCEF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499A22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384DC2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C871B3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056C95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7AB26D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B44380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405EAD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1A2F93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260844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49278A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55ADE8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D607B5B">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3560AF7">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62AB79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29B39A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E7623C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494181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52B890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D40A3C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970595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447721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6C70CA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DDFCD4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B2202B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56A2A2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2DC4FC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2D21AC9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901D34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1DEB24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FF2CC6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10C38B1">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2EB059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DD5369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2E93C0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432DBF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915ED3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2015FA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3B10CFD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AAFDB3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7C022E2">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B00FA7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8B51AF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21B140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157BE2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3026C0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0D581A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0E6860E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655BEA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1996052">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AC780B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20FB99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2B3077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C29630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2446CDB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7688D0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E7F5F9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450777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0EB362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A1454C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5BFA88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E5F679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3FC26F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0FABB0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E75AE1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5D3619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B4C586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2BA14B1">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9BE83D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F444AF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803E70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BA62B2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E764D3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834ED4A">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5FD81E2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A1F05F3">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5DC2BFAF">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8A1595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0E087844">
      <w:pPr>
        <w:widowControl/>
        <w:spacing w:line="280" w:lineRule="exact"/>
        <w:outlineLvl w:val="1"/>
        <w:rPr>
          <w:rFonts w:hint="eastAsia" w:ascii="仿宋_GB2312" w:hAnsi="宋体" w:eastAsia="仿宋_GB2312"/>
          <w:b/>
          <w:color w:val="auto"/>
          <w:kern w:val="0"/>
          <w:sz w:val="28"/>
          <w:szCs w:val="32"/>
          <w:highlight w:val="none"/>
        </w:rPr>
      </w:pPr>
    </w:p>
    <w:p w14:paraId="0F86C42E">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w:t>
      </w:r>
      <w:r>
        <w:rPr>
          <w:rFonts w:hint="eastAsia" w:ascii="仿宋" w:hAnsi="仿宋" w:eastAsia="仿宋" w:cs="仿宋"/>
          <w:color w:val="auto"/>
          <w:sz w:val="28"/>
          <w:szCs w:val="28"/>
          <w:highlight w:val="none"/>
          <w:lang w:eastAsia="zh-CN"/>
        </w:rPr>
        <w:t>呼图壁县</w:t>
      </w:r>
      <w:r>
        <w:rPr>
          <w:rFonts w:hint="eastAsia" w:ascii="仿宋" w:hAnsi="仿宋" w:eastAsia="仿宋" w:cs="仿宋"/>
          <w:color w:val="auto"/>
          <w:sz w:val="28"/>
          <w:szCs w:val="28"/>
          <w:highlight w:val="none"/>
          <w:lang w:val="en-US" w:eastAsia="zh-CN"/>
        </w:rPr>
        <w:t>公共就业服务中心</w:t>
      </w:r>
      <w:r>
        <w:rPr>
          <w:rFonts w:ascii="仿宋" w:hAnsi="仿宋" w:eastAsia="仿宋" w:cs="仿宋"/>
          <w:color w:val="auto"/>
          <w:sz w:val="28"/>
          <w:szCs w:val="28"/>
          <w:highlight w:val="none"/>
        </w:rPr>
        <w:t>20</w:t>
      </w:r>
      <w:r>
        <w:rPr>
          <w:rFonts w:ascii="仿宋" w:hAnsi="仿宋" w:eastAsia="仿宋" w:cs="仿宋"/>
          <w:color w:val="auto"/>
          <w:sz w:val="28"/>
          <w:szCs w:val="28"/>
          <w:highlight w:val="none"/>
          <w:lang w:eastAsia="zh-CN"/>
        </w:rPr>
        <w:t>2</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年未安排项目支出预算，此表没有数据。</w:t>
      </w:r>
    </w:p>
    <w:p w14:paraId="525BA89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D0C4F7F">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48236414">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20233F33">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 w:hAnsi="仿宋" w:eastAsia="仿宋" w:cs="仿宋"/>
          <w:color w:val="auto"/>
          <w:sz w:val="28"/>
          <w:szCs w:val="28"/>
          <w:highlight w:val="none"/>
          <w:lang w:eastAsia="zh-CN"/>
        </w:rPr>
        <w:t>呼图壁县</w:t>
      </w:r>
      <w:r>
        <w:rPr>
          <w:rFonts w:hint="eastAsia" w:ascii="仿宋" w:hAnsi="仿宋" w:eastAsia="仿宋" w:cs="仿宋"/>
          <w:color w:val="auto"/>
          <w:sz w:val="28"/>
          <w:szCs w:val="28"/>
          <w:highlight w:val="none"/>
          <w:lang w:val="en-US" w:eastAsia="zh-CN"/>
        </w:rPr>
        <w:t>公共就业服务中心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41873813">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746CF5B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4C1430AC">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41233C25">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0F60E381">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1287F205">
            <w:pPr>
              <w:widowControl/>
              <w:spacing w:line="280" w:lineRule="exact"/>
              <w:jc w:val="center"/>
              <w:rPr>
                <w:rFonts w:hint="eastAsia" w:ascii="仿宋_GB2312" w:hAnsi="宋体" w:eastAsia="仿宋_GB2312" w:cs="宋体"/>
                <w:b/>
                <w:bCs/>
                <w:color w:val="auto"/>
                <w:kern w:val="0"/>
                <w:sz w:val="20"/>
                <w:szCs w:val="20"/>
                <w:highlight w:val="none"/>
              </w:rPr>
            </w:pPr>
          </w:p>
          <w:p w14:paraId="5FF2A39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27E219D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29EA8F5E">
            <w:pPr>
              <w:widowControl/>
              <w:spacing w:line="280" w:lineRule="exact"/>
              <w:jc w:val="center"/>
              <w:rPr>
                <w:rFonts w:hint="eastAsia" w:ascii="仿宋_GB2312" w:hAnsi="宋体" w:eastAsia="仿宋_GB2312" w:cs="宋体"/>
                <w:b/>
                <w:bCs/>
                <w:color w:val="auto"/>
                <w:kern w:val="0"/>
                <w:sz w:val="20"/>
                <w:szCs w:val="20"/>
                <w:highlight w:val="none"/>
              </w:rPr>
            </w:pPr>
          </w:p>
          <w:p w14:paraId="13E530F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2AD8DDB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3FD7B220">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767A0158">
            <w:pPr>
              <w:widowControl/>
              <w:spacing w:line="280" w:lineRule="exact"/>
              <w:jc w:val="center"/>
              <w:rPr>
                <w:rFonts w:hint="eastAsia" w:ascii="仿宋_GB2312" w:hAnsi="宋体" w:eastAsia="仿宋_GB2312" w:cs="宋体"/>
                <w:b/>
                <w:bCs/>
                <w:color w:val="auto"/>
                <w:kern w:val="0"/>
                <w:sz w:val="20"/>
                <w:szCs w:val="20"/>
                <w:highlight w:val="none"/>
              </w:rPr>
            </w:pPr>
          </w:p>
          <w:p w14:paraId="7F91EA5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155E21F7">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DE961CD">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14:paraId="73DFBE2A">
            <w:pPr>
              <w:widowControl/>
              <w:spacing w:line="280" w:lineRule="exact"/>
              <w:jc w:val="center"/>
              <w:rPr>
                <w:rFonts w:hint="eastAsia" w:ascii="仿宋_GB2312" w:hAnsi="宋体" w:eastAsia="仿宋_GB2312" w:cs="宋体"/>
                <w:b/>
                <w:bCs/>
                <w:color w:val="auto"/>
                <w:kern w:val="0"/>
                <w:sz w:val="20"/>
                <w:szCs w:val="20"/>
                <w:highlight w:val="none"/>
              </w:rPr>
            </w:pPr>
          </w:p>
          <w:p w14:paraId="4EA33D8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4188A7B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102A3FE">
            <w:pPr>
              <w:widowControl/>
              <w:spacing w:line="280" w:lineRule="exact"/>
              <w:jc w:val="center"/>
              <w:rPr>
                <w:rFonts w:hint="eastAsia" w:ascii="仿宋_GB2312" w:hAnsi="宋体" w:eastAsia="仿宋_GB2312" w:cs="宋体"/>
                <w:b/>
                <w:bCs/>
                <w:color w:val="auto"/>
                <w:kern w:val="0"/>
                <w:sz w:val="20"/>
                <w:szCs w:val="20"/>
                <w:highlight w:val="none"/>
              </w:rPr>
            </w:pPr>
          </w:p>
          <w:p w14:paraId="5548CE5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045FFF2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FC11F9A">
            <w:pPr>
              <w:widowControl/>
              <w:spacing w:line="280" w:lineRule="exact"/>
              <w:jc w:val="center"/>
              <w:rPr>
                <w:rFonts w:hint="eastAsia" w:ascii="仿宋_GB2312" w:hAnsi="宋体" w:eastAsia="仿宋_GB2312" w:cs="宋体"/>
                <w:b/>
                <w:bCs/>
                <w:color w:val="auto"/>
                <w:kern w:val="0"/>
                <w:sz w:val="20"/>
                <w:szCs w:val="20"/>
                <w:highlight w:val="none"/>
              </w:rPr>
            </w:pPr>
          </w:p>
          <w:p w14:paraId="251E4E3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341FE4D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52E1D869">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6B766594">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750476AA">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7675D385">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7B850A2F">
            <w:pPr>
              <w:widowControl/>
              <w:spacing w:line="280" w:lineRule="exact"/>
              <w:jc w:val="left"/>
              <w:rPr>
                <w:rFonts w:ascii="仿宋_GB2312" w:hAnsi="宋体" w:eastAsia="仿宋_GB2312" w:cs="宋体"/>
                <w:b/>
                <w:bCs/>
                <w:color w:val="auto"/>
                <w:kern w:val="0"/>
                <w:sz w:val="20"/>
                <w:szCs w:val="20"/>
                <w:highlight w:val="none"/>
              </w:rPr>
            </w:pPr>
          </w:p>
        </w:tc>
      </w:tr>
      <w:tr w14:paraId="6163507D">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09B041B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1990E58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358BFA2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44FB9ED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4A8DB71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D3D5CA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F07D32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2FACF89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AC14DB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4C5D2B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0779A3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4D5780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BE7A7A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705C61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351185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F3AE0A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45EE00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E5BBAA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2F65CD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00C6DD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80AAAE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EECB62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FCA3AA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D2D0D1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CD1BAC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237BB3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1665D6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D4CAB6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AFCAAA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3E4C5D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54E5F4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E16FB8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94929A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069E7D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6D5F70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49B300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9FD344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95FB6E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311008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32D06D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57DFE0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29A1ED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15B464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C596E4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BC9595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C2EE56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36454E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CDEE83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515BAA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7BCCD3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D6FAE1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88F18A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483485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5ED723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B9E674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CFC3A3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54715B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5BB2EA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A20DF0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9C96AE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F8CDA6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725B0D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8657AE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311B9F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E45093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84DF61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F4C911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F43941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87D63C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BE7F34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5622F9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41320F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D2B028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6C2421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5C6B2D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D50834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2EEEC5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8B561A0">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34B8EC1">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A1B090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C7D41E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6F2DFB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3A33B8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C0FA6F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B279BA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DB9C54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6038CF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7A73C4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E31D7E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FA29E2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D4FDAA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1997B5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D63F3E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1F7A89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092C2C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0A06A8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385A0ED">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3E3C56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6BF3BE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8C0693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AA92B9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FF5AB5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23642E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9448D4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70F82B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B88092B">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0FACC12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CA60D3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BE86FA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C177AC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58CC98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225B4F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36B6FE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561E49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B0CEC8E">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6C575B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1608DB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D28595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A04309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E3DF5F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F39299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DFDCB7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138C85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7FB5071">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A52F4E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E82B70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2D6580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807251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E8B62E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B59C44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02F8BEB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5E9D7C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86943A8">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A9F53E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D69D14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456397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59319E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32F018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BE7D84B">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4C93796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AF56CCD">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3B4DC53E">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F28076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4B1CB257">
      <w:pPr>
        <w:widowControl/>
        <w:spacing w:line="280" w:lineRule="exact"/>
        <w:outlineLvl w:val="1"/>
        <w:rPr>
          <w:rFonts w:hint="eastAsia" w:ascii="仿宋_GB2312" w:hAnsi="宋体" w:eastAsia="仿宋_GB2312"/>
          <w:b/>
          <w:color w:val="auto"/>
          <w:kern w:val="0"/>
          <w:sz w:val="28"/>
          <w:szCs w:val="32"/>
          <w:highlight w:val="none"/>
          <w:lang w:eastAsia="zh-CN"/>
        </w:rPr>
      </w:pPr>
    </w:p>
    <w:p w14:paraId="6F54D3E2">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 w:hAnsi="仿宋" w:eastAsia="仿宋" w:cs="仿宋"/>
          <w:color w:val="auto"/>
          <w:sz w:val="28"/>
          <w:szCs w:val="28"/>
          <w:highlight w:val="none"/>
          <w:lang w:eastAsia="zh-CN"/>
        </w:rPr>
        <w:t>呼图壁县</w:t>
      </w:r>
      <w:r>
        <w:rPr>
          <w:rFonts w:hint="eastAsia" w:ascii="仿宋" w:hAnsi="仿宋" w:eastAsia="仿宋" w:cs="仿宋"/>
          <w:color w:val="auto"/>
          <w:sz w:val="28"/>
          <w:szCs w:val="28"/>
          <w:highlight w:val="none"/>
          <w:lang w:val="en-US" w:eastAsia="zh-CN"/>
        </w:rPr>
        <w:t>公共就业服务中心</w:t>
      </w:r>
      <w:r>
        <w:rPr>
          <w:rFonts w:ascii="仿宋" w:hAnsi="仿宋" w:eastAsia="仿宋" w:cs="仿宋"/>
          <w:color w:val="auto"/>
          <w:sz w:val="28"/>
          <w:szCs w:val="28"/>
          <w:highlight w:val="none"/>
        </w:rPr>
        <w:t>20</w:t>
      </w:r>
      <w:r>
        <w:rPr>
          <w:rFonts w:ascii="仿宋" w:hAnsi="仿宋" w:eastAsia="仿宋" w:cs="仿宋"/>
          <w:color w:val="auto"/>
          <w:sz w:val="28"/>
          <w:szCs w:val="28"/>
          <w:highlight w:val="none"/>
          <w:lang w:eastAsia="zh-CN"/>
        </w:rPr>
        <w:t>2</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年未安排项目支出预算，此表没有数据。</w:t>
      </w:r>
    </w:p>
    <w:p w14:paraId="40D263C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643D48C">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5D20DFAC">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66A2E8C2">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 w:hAnsi="仿宋" w:eastAsia="仿宋" w:cs="仿宋"/>
          <w:color w:val="auto"/>
          <w:sz w:val="28"/>
          <w:szCs w:val="28"/>
          <w:highlight w:val="none"/>
          <w:lang w:eastAsia="zh-CN"/>
        </w:rPr>
        <w:t>呼图壁县</w:t>
      </w:r>
      <w:r>
        <w:rPr>
          <w:rFonts w:hint="eastAsia" w:ascii="仿宋" w:hAnsi="仿宋" w:eastAsia="仿宋" w:cs="仿宋"/>
          <w:color w:val="auto"/>
          <w:sz w:val="28"/>
          <w:szCs w:val="28"/>
          <w:highlight w:val="none"/>
          <w:lang w:val="en-US" w:eastAsia="zh-CN"/>
        </w:rPr>
        <w:t>公共就业服务中心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9671"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7"/>
        <w:gridCol w:w="888"/>
        <w:gridCol w:w="1380"/>
        <w:gridCol w:w="1296"/>
        <w:gridCol w:w="1380"/>
      </w:tblGrid>
      <w:tr w14:paraId="563C8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7" w:type="dxa"/>
            <w:vMerge w:val="restart"/>
            <w:noWrap w:val="0"/>
            <w:vAlign w:val="center"/>
          </w:tcPr>
          <w:p w14:paraId="6DE22DA3">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888" w:type="dxa"/>
            <w:vMerge w:val="restart"/>
            <w:noWrap w:val="0"/>
            <w:vAlign w:val="center"/>
          </w:tcPr>
          <w:p w14:paraId="4B57DE06">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056" w:type="dxa"/>
            <w:gridSpan w:val="3"/>
            <w:noWrap w:val="0"/>
            <w:vAlign w:val="center"/>
          </w:tcPr>
          <w:p w14:paraId="70CB4638">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47034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7" w:type="dxa"/>
            <w:vMerge w:val="continue"/>
            <w:noWrap w:val="0"/>
            <w:vAlign w:val="top"/>
          </w:tcPr>
          <w:p w14:paraId="7A83FA6F">
            <w:pPr>
              <w:widowControl/>
              <w:outlineLvl w:val="1"/>
              <w:rPr>
                <w:rFonts w:hint="eastAsia" w:ascii="仿宋_GB2312" w:hAnsi="宋体" w:eastAsia="仿宋_GB2312"/>
                <w:b/>
                <w:color w:val="auto"/>
                <w:kern w:val="0"/>
                <w:sz w:val="28"/>
                <w:szCs w:val="32"/>
                <w:highlight w:val="none"/>
                <w:vertAlign w:val="baseline"/>
              </w:rPr>
            </w:pPr>
          </w:p>
        </w:tc>
        <w:tc>
          <w:tcPr>
            <w:tcW w:w="888" w:type="dxa"/>
            <w:vMerge w:val="continue"/>
            <w:noWrap w:val="0"/>
            <w:vAlign w:val="top"/>
          </w:tcPr>
          <w:p w14:paraId="5E4F36BE">
            <w:pPr>
              <w:widowControl/>
              <w:outlineLvl w:val="1"/>
              <w:rPr>
                <w:rFonts w:hint="eastAsia" w:ascii="仿宋_GB2312" w:hAnsi="宋体" w:eastAsia="仿宋_GB2312"/>
                <w:b/>
                <w:color w:val="auto"/>
                <w:kern w:val="0"/>
                <w:sz w:val="28"/>
                <w:szCs w:val="32"/>
                <w:highlight w:val="none"/>
                <w:vertAlign w:val="baseline"/>
              </w:rPr>
            </w:pPr>
          </w:p>
        </w:tc>
        <w:tc>
          <w:tcPr>
            <w:tcW w:w="1380" w:type="dxa"/>
            <w:noWrap w:val="0"/>
            <w:vAlign w:val="center"/>
          </w:tcPr>
          <w:p w14:paraId="2069E6B8">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296" w:type="dxa"/>
            <w:noWrap w:val="0"/>
            <w:vAlign w:val="center"/>
          </w:tcPr>
          <w:p w14:paraId="6FE7D291">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380" w:type="dxa"/>
            <w:noWrap w:val="0"/>
            <w:vAlign w:val="center"/>
          </w:tcPr>
          <w:p w14:paraId="3A601FBB">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560A9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7" w:type="dxa"/>
            <w:noWrap w:val="0"/>
            <w:vAlign w:val="center"/>
          </w:tcPr>
          <w:p w14:paraId="6C3429F0">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888" w:type="dxa"/>
            <w:noWrap w:val="0"/>
            <w:vAlign w:val="top"/>
          </w:tcPr>
          <w:p w14:paraId="63E91A78">
            <w:pPr>
              <w:widowControl/>
              <w:shd w:val="clear" w:color="auto" w:fill="auto"/>
              <w:spacing w:line="280" w:lineRule="exact"/>
              <w:jc w:val="center"/>
              <w:rPr>
                <w:rFonts w:hint="default" w:ascii="仿宋_GB2312" w:hAnsi="宋体" w:eastAsia="仿宋_GB2312" w:cs="宋体"/>
                <w:kern w:val="0"/>
                <w:sz w:val="22"/>
                <w:szCs w:val="22"/>
                <w:highlight w:val="none"/>
                <w:lang w:val="en-US" w:eastAsia="zh-CN"/>
              </w:rPr>
            </w:pPr>
            <w:r>
              <w:rPr>
                <w:rFonts w:hint="eastAsia" w:ascii="仿宋_GB2312" w:hAnsi="宋体" w:eastAsia="仿宋_GB2312" w:cs="宋体"/>
                <w:kern w:val="0"/>
                <w:sz w:val="22"/>
                <w:szCs w:val="22"/>
                <w:highlight w:val="none"/>
                <w:lang w:val="en-US" w:eastAsia="zh-CN"/>
              </w:rPr>
              <w:t>1.6</w:t>
            </w:r>
          </w:p>
        </w:tc>
        <w:tc>
          <w:tcPr>
            <w:tcW w:w="1380" w:type="dxa"/>
            <w:noWrap w:val="0"/>
            <w:vAlign w:val="top"/>
          </w:tcPr>
          <w:p w14:paraId="5830AF48">
            <w:pPr>
              <w:widowControl/>
              <w:shd w:val="clear" w:color="auto" w:fill="auto"/>
              <w:spacing w:line="280" w:lineRule="exact"/>
              <w:jc w:val="center"/>
              <w:rPr>
                <w:rFonts w:hint="default" w:ascii="仿宋_GB2312" w:hAnsi="宋体" w:eastAsia="仿宋_GB2312" w:cs="宋体"/>
                <w:kern w:val="0"/>
                <w:sz w:val="22"/>
                <w:szCs w:val="22"/>
                <w:highlight w:val="none"/>
                <w:lang w:val="en-US" w:eastAsia="zh-CN"/>
              </w:rPr>
            </w:pPr>
            <w:r>
              <w:rPr>
                <w:rFonts w:hint="eastAsia" w:ascii="仿宋_GB2312" w:hAnsi="宋体" w:eastAsia="仿宋_GB2312" w:cs="宋体"/>
                <w:kern w:val="0"/>
                <w:sz w:val="22"/>
                <w:szCs w:val="22"/>
                <w:highlight w:val="none"/>
                <w:lang w:val="en-US" w:eastAsia="zh-CN"/>
              </w:rPr>
              <w:t>1.6</w:t>
            </w:r>
          </w:p>
        </w:tc>
        <w:tc>
          <w:tcPr>
            <w:tcW w:w="1296" w:type="dxa"/>
            <w:noWrap w:val="0"/>
            <w:vAlign w:val="top"/>
          </w:tcPr>
          <w:p w14:paraId="02ECE9A9">
            <w:pPr>
              <w:widowControl/>
              <w:outlineLvl w:val="1"/>
              <w:rPr>
                <w:rFonts w:hint="eastAsia" w:ascii="仿宋_GB2312" w:hAnsi="宋体" w:eastAsia="仿宋_GB2312"/>
                <w:b/>
                <w:color w:val="auto"/>
                <w:kern w:val="0"/>
                <w:sz w:val="28"/>
                <w:szCs w:val="32"/>
                <w:highlight w:val="none"/>
                <w:vertAlign w:val="baseline"/>
              </w:rPr>
            </w:pPr>
          </w:p>
        </w:tc>
        <w:tc>
          <w:tcPr>
            <w:tcW w:w="1380" w:type="dxa"/>
            <w:noWrap w:val="0"/>
            <w:vAlign w:val="top"/>
          </w:tcPr>
          <w:p w14:paraId="5AAEBE95">
            <w:pPr>
              <w:widowControl/>
              <w:outlineLvl w:val="1"/>
              <w:rPr>
                <w:rFonts w:hint="eastAsia" w:ascii="仿宋_GB2312" w:hAnsi="宋体" w:eastAsia="仿宋_GB2312"/>
                <w:b/>
                <w:color w:val="auto"/>
                <w:kern w:val="0"/>
                <w:sz w:val="28"/>
                <w:szCs w:val="32"/>
                <w:highlight w:val="none"/>
                <w:vertAlign w:val="baseline"/>
              </w:rPr>
            </w:pPr>
          </w:p>
        </w:tc>
      </w:tr>
      <w:tr w14:paraId="7730D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7" w:type="dxa"/>
            <w:noWrap w:val="0"/>
            <w:vAlign w:val="center"/>
          </w:tcPr>
          <w:p w14:paraId="40740BC7">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888" w:type="dxa"/>
            <w:noWrap w:val="0"/>
            <w:vAlign w:val="top"/>
          </w:tcPr>
          <w:p w14:paraId="2B92EA2E">
            <w:pPr>
              <w:widowControl/>
              <w:shd w:val="clear" w:color="auto" w:fill="auto"/>
              <w:spacing w:line="280" w:lineRule="exact"/>
              <w:jc w:val="center"/>
              <w:rPr>
                <w:rFonts w:hint="eastAsia" w:ascii="仿宋_GB2312" w:hAnsi="宋体" w:eastAsia="仿宋_GB2312" w:cs="宋体"/>
                <w:kern w:val="0"/>
                <w:sz w:val="22"/>
                <w:szCs w:val="22"/>
                <w:highlight w:val="none"/>
                <w:lang w:val="en-US" w:eastAsia="zh-CN"/>
              </w:rPr>
            </w:pPr>
          </w:p>
        </w:tc>
        <w:tc>
          <w:tcPr>
            <w:tcW w:w="1380" w:type="dxa"/>
            <w:noWrap w:val="0"/>
            <w:vAlign w:val="top"/>
          </w:tcPr>
          <w:p w14:paraId="58334D29">
            <w:pPr>
              <w:widowControl/>
              <w:shd w:val="clear" w:color="auto" w:fill="auto"/>
              <w:spacing w:line="280" w:lineRule="exact"/>
              <w:jc w:val="center"/>
              <w:rPr>
                <w:rFonts w:hint="eastAsia" w:ascii="仿宋_GB2312" w:hAnsi="宋体" w:eastAsia="仿宋_GB2312" w:cs="宋体"/>
                <w:kern w:val="0"/>
                <w:sz w:val="22"/>
                <w:szCs w:val="22"/>
                <w:highlight w:val="none"/>
                <w:lang w:val="en-US" w:eastAsia="zh-CN"/>
              </w:rPr>
            </w:pPr>
          </w:p>
        </w:tc>
        <w:tc>
          <w:tcPr>
            <w:tcW w:w="1296" w:type="dxa"/>
            <w:noWrap w:val="0"/>
            <w:vAlign w:val="top"/>
          </w:tcPr>
          <w:p w14:paraId="492A72FA">
            <w:pPr>
              <w:widowControl/>
              <w:outlineLvl w:val="1"/>
              <w:rPr>
                <w:rFonts w:hint="eastAsia" w:ascii="仿宋_GB2312" w:hAnsi="宋体" w:eastAsia="仿宋_GB2312"/>
                <w:b/>
                <w:color w:val="auto"/>
                <w:kern w:val="0"/>
                <w:sz w:val="28"/>
                <w:szCs w:val="32"/>
                <w:highlight w:val="none"/>
                <w:vertAlign w:val="baseline"/>
              </w:rPr>
            </w:pPr>
          </w:p>
        </w:tc>
        <w:tc>
          <w:tcPr>
            <w:tcW w:w="1380" w:type="dxa"/>
            <w:noWrap w:val="0"/>
            <w:vAlign w:val="top"/>
          </w:tcPr>
          <w:p w14:paraId="1C662107">
            <w:pPr>
              <w:widowControl/>
              <w:outlineLvl w:val="1"/>
              <w:rPr>
                <w:rFonts w:hint="eastAsia" w:ascii="仿宋_GB2312" w:hAnsi="宋体" w:eastAsia="仿宋_GB2312"/>
                <w:b/>
                <w:color w:val="auto"/>
                <w:kern w:val="0"/>
                <w:sz w:val="28"/>
                <w:szCs w:val="32"/>
                <w:highlight w:val="none"/>
                <w:vertAlign w:val="baseline"/>
              </w:rPr>
            </w:pPr>
          </w:p>
        </w:tc>
      </w:tr>
      <w:tr w14:paraId="46621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7" w:type="dxa"/>
            <w:noWrap w:val="0"/>
            <w:vAlign w:val="center"/>
          </w:tcPr>
          <w:p w14:paraId="5AA1B6ED">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888" w:type="dxa"/>
            <w:noWrap w:val="0"/>
            <w:vAlign w:val="top"/>
          </w:tcPr>
          <w:p w14:paraId="59814DF7">
            <w:pPr>
              <w:widowControl/>
              <w:shd w:val="clear" w:color="auto" w:fill="auto"/>
              <w:spacing w:line="280" w:lineRule="exact"/>
              <w:jc w:val="center"/>
              <w:rPr>
                <w:rFonts w:hint="eastAsia" w:ascii="仿宋_GB2312" w:hAnsi="宋体" w:eastAsia="仿宋_GB2312" w:cs="宋体"/>
                <w:kern w:val="0"/>
                <w:sz w:val="22"/>
                <w:szCs w:val="22"/>
                <w:highlight w:val="none"/>
                <w:lang w:val="en-US" w:eastAsia="zh-CN"/>
              </w:rPr>
            </w:pPr>
          </w:p>
        </w:tc>
        <w:tc>
          <w:tcPr>
            <w:tcW w:w="1380" w:type="dxa"/>
            <w:noWrap w:val="0"/>
            <w:vAlign w:val="top"/>
          </w:tcPr>
          <w:p w14:paraId="2C84A975">
            <w:pPr>
              <w:widowControl/>
              <w:shd w:val="clear" w:color="auto" w:fill="auto"/>
              <w:spacing w:line="280" w:lineRule="exact"/>
              <w:jc w:val="center"/>
              <w:rPr>
                <w:rFonts w:hint="eastAsia" w:ascii="仿宋_GB2312" w:hAnsi="宋体" w:eastAsia="仿宋_GB2312" w:cs="宋体"/>
                <w:kern w:val="0"/>
                <w:sz w:val="22"/>
                <w:szCs w:val="22"/>
                <w:highlight w:val="none"/>
                <w:lang w:val="en-US" w:eastAsia="zh-CN"/>
              </w:rPr>
            </w:pPr>
          </w:p>
        </w:tc>
        <w:tc>
          <w:tcPr>
            <w:tcW w:w="1296" w:type="dxa"/>
            <w:noWrap w:val="0"/>
            <w:vAlign w:val="top"/>
          </w:tcPr>
          <w:p w14:paraId="29F7A166">
            <w:pPr>
              <w:widowControl/>
              <w:outlineLvl w:val="1"/>
              <w:rPr>
                <w:rFonts w:hint="eastAsia" w:ascii="仿宋_GB2312" w:hAnsi="宋体" w:eastAsia="仿宋_GB2312"/>
                <w:b/>
                <w:color w:val="auto"/>
                <w:kern w:val="0"/>
                <w:sz w:val="28"/>
                <w:szCs w:val="32"/>
                <w:highlight w:val="none"/>
                <w:vertAlign w:val="baseline"/>
              </w:rPr>
            </w:pPr>
          </w:p>
        </w:tc>
        <w:tc>
          <w:tcPr>
            <w:tcW w:w="1380" w:type="dxa"/>
            <w:noWrap w:val="0"/>
            <w:vAlign w:val="top"/>
          </w:tcPr>
          <w:p w14:paraId="30812AC1">
            <w:pPr>
              <w:widowControl/>
              <w:outlineLvl w:val="1"/>
              <w:rPr>
                <w:rFonts w:hint="eastAsia" w:ascii="仿宋_GB2312" w:hAnsi="宋体" w:eastAsia="仿宋_GB2312"/>
                <w:b/>
                <w:color w:val="auto"/>
                <w:kern w:val="0"/>
                <w:sz w:val="28"/>
                <w:szCs w:val="32"/>
                <w:highlight w:val="none"/>
                <w:vertAlign w:val="baseline"/>
              </w:rPr>
            </w:pPr>
          </w:p>
        </w:tc>
      </w:tr>
      <w:tr w14:paraId="1655E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7" w:type="dxa"/>
            <w:noWrap w:val="0"/>
            <w:vAlign w:val="center"/>
          </w:tcPr>
          <w:p w14:paraId="4DA6856E">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642D4AE3">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888" w:type="dxa"/>
            <w:noWrap w:val="0"/>
            <w:vAlign w:val="top"/>
          </w:tcPr>
          <w:p w14:paraId="7B1AFB07">
            <w:pPr>
              <w:widowControl/>
              <w:shd w:val="clear" w:color="auto" w:fill="auto"/>
              <w:spacing w:line="280" w:lineRule="exact"/>
              <w:jc w:val="center"/>
              <w:rPr>
                <w:rFonts w:hint="default" w:ascii="仿宋_GB2312" w:hAnsi="宋体" w:eastAsia="仿宋_GB2312" w:cs="宋体"/>
                <w:kern w:val="0"/>
                <w:sz w:val="22"/>
                <w:szCs w:val="22"/>
                <w:highlight w:val="none"/>
                <w:lang w:val="en-US" w:eastAsia="zh-CN"/>
              </w:rPr>
            </w:pPr>
            <w:r>
              <w:rPr>
                <w:rFonts w:hint="eastAsia" w:ascii="仿宋_GB2312" w:hAnsi="宋体" w:eastAsia="仿宋_GB2312" w:cs="宋体"/>
                <w:kern w:val="0"/>
                <w:sz w:val="22"/>
                <w:szCs w:val="22"/>
                <w:highlight w:val="none"/>
                <w:lang w:val="en-US" w:eastAsia="zh-CN"/>
              </w:rPr>
              <w:t>1.6</w:t>
            </w:r>
          </w:p>
        </w:tc>
        <w:tc>
          <w:tcPr>
            <w:tcW w:w="1380" w:type="dxa"/>
            <w:noWrap w:val="0"/>
            <w:vAlign w:val="top"/>
          </w:tcPr>
          <w:p w14:paraId="5ED51747">
            <w:pPr>
              <w:widowControl/>
              <w:shd w:val="clear" w:color="auto" w:fill="auto"/>
              <w:spacing w:line="280" w:lineRule="exact"/>
              <w:jc w:val="center"/>
              <w:rPr>
                <w:rFonts w:hint="default" w:ascii="仿宋_GB2312" w:hAnsi="宋体" w:eastAsia="仿宋_GB2312" w:cs="宋体"/>
                <w:kern w:val="0"/>
                <w:sz w:val="22"/>
                <w:szCs w:val="22"/>
                <w:highlight w:val="none"/>
                <w:lang w:val="en-US" w:eastAsia="zh-CN"/>
              </w:rPr>
            </w:pPr>
            <w:r>
              <w:rPr>
                <w:rFonts w:hint="eastAsia" w:ascii="仿宋_GB2312" w:hAnsi="宋体" w:eastAsia="仿宋_GB2312" w:cs="宋体"/>
                <w:kern w:val="0"/>
                <w:sz w:val="22"/>
                <w:szCs w:val="22"/>
                <w:highlight w:val="none"/>
                <w:lang w:val="en-US" w:eastAsia="zh-CN"/>
              </w:rPr>
              <w:t>1.6</w:t>
            </w:r>
          </w:p>
        </w:tc>
        <w:tc>
          <w:tcPr>
            <w:tcW w:w="1296" w:type="dxa"/>
            <w:noWrap w:val="0"/>
            <w:vAlign w:val="top"/>
          </w:tcPr>
          <w:p w14:paraId="069CE277">
            <w:pPr>
              <w:widowControl/>
              <w:outlineLvl w:val="1"/>
              <w:rPr>
                <w:rFonts w:hint="eastAsia" w:ascii="仿宋_GB2312" w:hAnsi="宋体" w:eastAsia="仿宋_GB2312"/>
                <w:b/>
                <w:color w:val="auto"/>
                <w:kern w:val="0"/>
                <w:sz w:val="28"/>
                <w:szCs w:val="32"/>
                <w:highlight w:val="none"/>
                <w:vertAlign w:val="baseline"/>
              </w:rPr>
            </w:pPr>
          </w:p>
        </w:tc>
        <w:tc>
          <w:tcPr>
            <w:tcW w:w="1380" w:type="dxa"/>
            <w:noWrap w:val="0"/>
            <w:vAlign w:val="top"/>
          </w:tcPr>
          <w:p w14:paraId="0108243D">
            <w:pPr>
              <w:widowControl/>
              <w:outlineLvl w:val="1"/>
              <w:rPr>
                <w:rFonts w:hint="eastAsia" w:ascii="仿宋_GB2312" w:hAnsi="宋体" w:eastAsia="仿宋_GB2312"/>
                <w:b/>
                <w:color w:val="auto"/>
                <w:kern w:val="0"/>
                <w:sz w:val="28"/>
                <w:szCs w:val="32"/>
                <w:highlight w:val="none"/>
                <w:vertAlign w:val="baseline"/>
              </w:rPr>
            </w:pPr>
          </w:p>
        </w:tc>
      </w:tr>
      <w:tr w14:paraId="23DC3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7" w:type="dxa"/>
            <w:noWrap w:val="0"/>
            <w:vAlign w:val="top"/>
          </w:tcPr>
          <w:p w14:paraId="5C0EA0C0">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888" w:type="dxa"/>
            <w:noWrap w:val="0"/>
            <w:vAlign w:val="top"/>
          </w:tcPr>
          <w:p w14:paraId="3F5F3DF6">
            <w:pPr>
              <w:widowControl/>
              <w:shd w:val="clear" w:color="auto" w:fill="auto"/>
              <w:spacing w:line="280" w:lineRule="exact"/>
              <w:jc w:val="center"/>
              <w:rPr>
                <w:rFonts w:hint="default" w:ascii="仿宋_GB2312" w:hAnsi="宋体" w:eastAsia="仿宋_GB2312" w:cs="宋体"/>
                <w:kern w:val="0"/>
                <w:sz w:val="22"/>
                <w:szCs w:val="22"/>
                <w:highlight w:val="none"/>
                <w:lang w:val="en-US" w:eastAsia="zh-CN"/>
              </w:rPr>
            </w:pPr>
          </w:p>
        </w:tc>
        <w:tc>
          <w:tcPr>
            <w:tcW w:w="1380" w:type="dxa"/>
            <w:noWrap w:val="0"/>
            <w:vAlign w:val="top"/>
          </w:tcPr>
          <w:p w14:paraId="23430A8D">
            <w:pPr>
              <w:widowControl/>
              <w:shd w:val="clear" w:color="auto" w:fill="auto"/>
              <w:spacing w:line="280" w:lineRule="exact"/>
              <w:jc w:val="center"/>
              <w:rPr>
                <w:rFonts w:hint="default" w:ascii="仿宋_GB2312" w:hAnsi="宋体" w:eastAsia="仿宋_GB2312" w:cs="宋体"/>
                <w:kern w:val="0"/>
                <w:sz w:val="22"/>
                <w:szCs w:val="22"/>
                <w:highlight w:val="none"/>
                <w:lang w:val="en-US" w:eastAsia="zh-CN"/>
              </w:rPr>
            </w:pPr>
          </w:p>
        </w:tc>
        <w:tc>
          <w:tcPr>
            <w:tcW w:w="1296" w:type="dxa"/>
            <w:noWrap w:val="0"/>
            <w:vAlign w:val="top"/>
          </w:tcPr>
          <w:p w14:paraId="62F8B194">
            <w:pPr>
              <w:widowControl/>
              <w:outlineLvl w:val="1"/>
              <w:rPr>
                <w:rFonts w:hint="eastAsia" w:ascii="仿宋_GB2312" w:hAnsi="宋体" w:eastAsia="仿宋_GB2312"/>
                <w:b/>
                <w:color w:val="auto"/>
                <w:kern w:val="0"/>
                <w:sz w:val="28"/>
                <w:szCs w:val="32"/>
                <w:highlight w:val="none"/>
                <w:vertAlign w:val="baseline"/>
              </w:rPr>
            </w:pPr>
          </w:p>
        </w:tc>
        <w:tc>
          <w:tcPr>
            <w:tcW w:w="1380" w:type="dxa"/>
            <w:noWrap w:val="0"/>
            <w:vAlign w:val="top"/>
          </w:tcPr>
          <w:p w14:paraId="4EDF9B03">
            <w:pPr>
              <w:widowControl/>
              <w:outlineLvl w:val="1"/>
              <w:rPr>
                <w:rFonts w:hint="eastAsia" w:ascii="仿宋_GB2312" w:hAnsi="宋体" w:eastAsia="仿宋_GB2312"/>
                <w:b/>
                <w:color w:val="auto"/>
                <w:kern w:val="0"/>
                <w:sz w:val="28"/>
                <w:szCs w:val="32"/>
                <w:highlight w:val="none"/>
                <w:vertAlign w:val="baseline"/>
              </w:rPr>
            </w:pPr>
          </w:p>
        </w:tc>
      </w:tr>
      <w:tr w14:paraId="60EC8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7" w:type="dxa"/>
            <w:noWrap w:val="0"/>
            <w:vAlign w:val="top"/>
          </w:tcPr>
          <w:p w14:paraId="32BF082E">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888" w:type="dxa"/>
            <w:noWrap w:val="0"/>
            <w:vAlign w:val="top"/>
          </w:tcPr>
          <w:p w14:paraId="01AD1DBD">
            <w:pPr>
              <w:widowControl/>
              <w:shd w:val="clear" w:color="auto" w:fill="auto"/>
              <w:spacing w:line="280" w:lineRule="exact"/>
              <w:jc w:val="center"/>
              <w:rPr>
                <w:rFonts w:hint="default" w:ascii="仿宋_GB2312" w:hAnsi="宋体" w:eastAsia="仿宋_GB2312" w:cs="宋体"/>
                <w:kern w:val="0"/>
                <w:sz w:val="22"/>
                <w:szCs w:val="22"/>
                <w:highlight w:val="none"/>
                <w:lang w:val="en-US" w:eastAsia="zh-CN"/>
              </w:rPr>
            </w:pPr>
            <w:r>
              <w:rPr>
                <w:rFonts w:hint="eastAsia" w:ascii="仿宋_GB2312" w:hAnsi="宋体" w:eastAsia="仿宋_GB2312" w:cs="宋体"/>
                <w:kern w:val="0"/>
                <w:sz w:val="22"/>
                <w:szCs w:val="22"/>
                <w:highlight w:val="none"/>
                <w:lang w:val="en-US" w:eastAsia="zh-CN"/>
              </w:rPr>
              <w:t>1.6</w:t>
            </w:r>
          </w:p>
        </w:tc>
        <w:tc>
          <w:tcPr>
            <w:tcW w:w="1380" w:type="dxa"/>
            <w:noWrap w:val="0"/>
            <w:vAlign w:val="top"/>
          </w:tcPr>
          <w:p w14:paraId="77927B89">
            <w:pPr>
              <w:widowControl/>
              <w:shd w:val="clear" w:color="auto" w:fill="auto"/>
              <w:spacing w:line="280" w:lineRule="exact"/>
              <w:jc w:val="center"/>
              <w:rPr>
                <w:rFonts w:hint="default" w:ascii="仿宋_GB2312" w:hAnsi="宋体" w:eastAsia="仿宋_GB2312" w:cs="宋体"/>
                <w:kern w:val="0"/>
                <w:sz w:val="22"/>
                <w:szCs w:val="22"/>
                <w:highlight w:val="none"/>
                <w:lang w:val="en-US" w:eastAsia="zh-CN"/>
              </w:rPr>
            </w:pPr>
            <w:r>
              <w:rPr>
                <w:rFonts w:hint="eastAsia" w:ascii="仿宋_GB2312" w:hAnsi="宋体" w:eastAsia="仿宋_GB2312" w:cs="宋体"/>
                <w:kern w:val="0"/>
                <w:sz w:val="22"/>
                <w:szCs w:val="22"/>
                <w:highlight w:val="none"/>
                <w:lang w:val="en-US" w:eastAsia="zh-CN"/>
              </w:rPr>
              <w:t>1.6</w:t>
            </w:r>
          </w:p>
        </w:tc>
        <w:tc>
          <w:tcPr>
            <w:tcW w:w="1296" w:type="dxa"/>
            <w:noWrap w:val="0"/>
            <w:vAlign w:val="top"/>
          </w:tcPr>
          <w:p w14:paraId="2E28D76D">
            <w:pPr>
              <w:widowControl/>
              <w:outlineLvl w:val="1"/>
              <w:rPr>
                <w:rFonts w:hint="eastAsia" w:ascii="仿宋_GB2312" w:hAnsi="宋体" w:eastAsia="仿宋_GB2312"/>
                <w:b/>
                <w:color w:val="auto"/>
                <w:kern w:val="0"/>
                <w:sz w:val="28"/>
                <w:szCs w:val="32"/>
                <w:highlight w:val="none"/>
                <w:vertAlign w:val="baseline"/>
              </w:rPr>
            </w:pPr>
          </w:p>
        </w:tc>
        <w:tc>
          <w:tcPr>
            <w:tcW w:w="1380" w:type="dxa"/>
            <w:noWrap w:val="0"/>
            <w:vAlign w:val="top"/>
          </w:tcPr>
          <w:p w14:paraId="19FB299A">
            <w:pPr>
              <w:widowControl/>
              <w:outlineLvl w:val="1"/>
              <w:rPr>
                <w:rFonts w:hint="eastAsia" w:ascii="仿宋_GB2312" w:hAnsi="宋体" w:eastAsia="仿宋_GB2312"/>
                <w:b/>
                <w:color w:val="auto"/>
                <w:kern w:val="0"/>
                <w:sz w:val="28"/>
                <w:szCs w:val="32"/>
                <w:highlight w:val="none"/>
                <w:vertAlign w:val="baseline"/>
              </w:rPr>
            </w:pPr>
          </w:p>
        </w:tc>
      </w:tr>
    </w:tbl>
    <w:p w14:paraId="4A2A8B38">
      <w:pPr>
        <w:spacing w:line="600" w:lineRule="exact"/>
        <w:ind w:left="640"/>
        <w:jc w:val="center"/>
        <w:rPr>
          <w:rFonts w:hint="eastAsia" w:ascii="仿宋" w:hAnsi="仿宋" w:eastAsia="仿宋" w:cs="仿宋_GB2312"/>
          <w:bCs/>
          <w:color w:val="auto"/>
          <w:kern w:val="0"/>
          <w:sz w:val="28"/>
          <w:szCs w:val="28"/>
          <w:highlight w:val="none"/>
        </w:rPr>
      </w:pPr>
    </w:p>
    <w:p w14:paraId="2BE81C72">
      <w:pPr>
        <w:spacing w:line="600" w:lineRule="exact"/>
        <w:ind w:left="640"/>
        <w:jc w:val="center"/>
        <w:rPr>
          <w:rFonts w:hint="eastAsia" w:ascii="仿宋" w:hAnsi="仿宋" w:eastAsia="仿宋" w:cs="仿宋_GB2312"/>
          <w:bCs/>
          <w:color w:val="auto"/>
          <w:kern w:val="0"/>
          <w:sz w:val="28"/>
          <w:szCs w:val="28"/>
          <w:highlight w:val="none"/>
        </w:rPr>
      </w:pPr>
    </w:p>
    <w:p w14:paraId="1A1FF7EC">
      <w:pPr>
        <w:spacing w:line="600" w:lineRule="exact"/>
        <w:ind w:left="640"/>
        <w:jc w:val="center"/>
        <w:rPr>
          <w:rFonts w:hint="eastAsia" w:ascii="仿宋" w:hAnsi="仿宋" w:eastAsia="仿宋" w:cs="仿宋_GB2312"/>
          <w:bCs/>
          <w:color w:val="auto"/>
          <w:kern w:val="0"/>
          <w:sz w:val="28"/>
          <w:szCs w:val="28"/>
          <w:highlight w:val="none"/>
        </w:rPr>
      </w:pPr>
    </w:p>
    <w:p w14:paraId="119978A7">
      <w:pPr>
        <w:spacing w:line="600" w:lineRule="exact"/>
        <w:ind w:left="640"/>
        <w:jc w:val="center"/>
        <w:rPr>
          <w:rFonts w:hint="eastAsia" w:ascii="仿宋" w:hAnsi="仿宋" w:eastAsia="仿宋" w:cs="仿宋_GB2312"/>
          <w:bCs/>
          <w:color w:val="auto"/>
          <w:kern w:val="0"/>
          <w:sz w:val="28"/>
          <w:szCs w:val="28"/>
          <w:highlight w:val="none"/>
        </w:rPr>
      </w:pPr>
    </w:p>
    <w:p w14:paraId="778D9015">
      <w:pPr>
        <w:spacing w:line="600" w:lineRule="exact"/>
        <w:ind w:left="640"/>
        <w:jc w:val="center"/>
        <w:rPr>
          <w:rFonts w:hint="eastAsia" w:ascii="仿宋" w:hAnsi="仿宋" w:eastAsia="仿宋" w:cs="仿宋_GB2312"/>
          <w:bCs/>
          <w:color w:val="auto"/>
          <w:kern w:val="0"/>
          <w:sz w:val="28"/>
          <w:szCs w:val="28"/>
          <w:highlight w:val="none"/>
        </w:rPr>
      </w:pPr>
    </w:p>
    <w:p w14:paraId="6381DA97">
      <w:pPr>
        <w:spacing w:line="600" w:lineRule="exact"/>
        <w:ind w:left="640"/>
        <w:jc w:val="center"/>
        <w:rPr>
          <w:rFonts w:hint="eastAsia" w:ascii="仿宋" w:hAnsi="仿宋" w:eastAsia="仿宋" w:cs="仿宋_GB2312"/>
          <w:bCs/>
          <w:color w:val="auto"/>
          <w:kern w:val="0"/>
          <w:sz w:val="28"/>
          <w:szCs w:val="28"/>
          <w:highlight w:val="none"/>
        </w:rPr>
      </w:pPr>
    </w:p>
    <w:p w14:paraId="0A4C3389">
      <w:pPr>
        <w:spacing w:line="600" w:lineRule="exact"/>
        <w:ind w:left="640"/>
        <w:jc w:val="center"/>
        <w:rPr>
          <w:rFonts w:hint="eastAsia" w:ascii="仿宋" w:hAnsi="仿宋" w:eastAsia="仿宋" w:cs="仿宋_GB2312"/>
          <w:bCs/>
          <w:color w:val="auto"/>
          <w:kern w:val="0"/>
          <w:sz w:val="28"/>
          <w:szCs w:val="28"/>
          <w:highlight w:val="none"/>
        </w:rPr>
      </w:pPr>
    </w:p>
    <w:p w14:paraId="09156CD1">
      <w:pPr>
        <w:spacing w:line="600" w:lineRule="exact"/>
        <w:ind w:left="640"/>
        <w:jc w:val="center"/>
        <w:rPr>
          <w:rFonts w:hint="eastAsia" w:ascii="仿宋" w:hAnsi="仿宋" w:eastAsia="仿宋" w:cs="仿宋_GB2312"/>
          <w:bCs/>
          <w:color w:val="auto"/>
          <w:kern w:val="0"/>
          <w:sz w:val="28"/>
          <w:szCs w:val="28"/>
          <w:highlight w:val="none"/>
        </w:rPr>
      </w:pPr>
    </w:p>
    <w:p w14:paraId="7BA41775">
      <w:pPr>
        <w:spacing w:line="600" w:lineRule="exact"/>
        <w:ind w:left="640"/>
        <w:jc w:val="center"/>
        <w:rPr>
          <w:rFonts w:hint="eastAsia" w:ascii="仿宋" w:hAnsi="仿宋" w:eastAsia="仿宋" w:cs="仿宋_GB2312"/>
          <w:bCs/>
          <w:color w:val="auto"/>
          <w:kern w:val="0"/>
          <w:sz w:val="28"/>
          <w:szCs w:val="28"/>
          <w:highlight w:val="none"/>
        </w:rPr>
      </w:pPr>
    </w:p>
    <w:p w14:paraId="501D1934">
      <w:pPr>
        <w:spacing w:line="600" w:lineRule="exact"/>
        <w:ind w:left="640"/>
        <w:jc w:val="center"/>
        <w:rPr>
          <w:rFonts w:hint="eastAsia" w:ascii="仿宋" w:hAnsi="仿宋" w:eastAsia="仿宋" w:cs="仿宋_GB2312"/>
          <w:bCs/>
          <w:color w:val="auto"/>
          <w:kern w:val="0"/>
          <w:sz w:val="28"/>
          <w:szCs w:val="28"/>
          <w:highlight w:val="none"/>
        </w:rPr>
      </w:pPr>
    </w:p>
    <w:p w14:paraId="7F6AAE2F">
      <w:pPr>
        <w:spacing w:line="600" w:lineRule="exact"/>
        <w:jc w:val="both"/>
        <w:rPr>
          <w:rFonts w:hint="eastAsia" w:ascii="仿宋" w:hAnsi="仿宋" w:eastAsia="仿宋" w:cs="仿宋_GB2312"/>
          <w:bCs/>
          <w:color w:val="auto"/>
          <w:kern w:val="0"/>
          <w:sz w:val="28"/>
          <w:szCs w:val="28"/>
          <w:highlight w:val="none"/>
        </w:rPr>
      </w:pPr>
    </w:p>
    <w:p w14:paraId="04178F3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9D1FBE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048923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83607B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873924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12BDA41">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4DFEADA8">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9"/>
        <w:tblpPr w:leftFromText="180" w:rightFromText="180" w:vertAnchor="text" w:horzAnchor="page" w:tblpX="992" w:tblpY="190"/>
        <w:tblOverlap w:val="never"/>
        <w:tblW w:w="9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850"/>
        <w:gridCol w:w="1054"/>
        <w:gridCol w:w="890"/>
        <w:gridCol w:w="714"/>
        <w:gridCol w:w="1211"/>
        <w:gridCol w:w="797"/>
        <w:gridCol w:w="723"/>
        <w:gridCol w:w="881"/>
        <w:gridCol w:w="1211"/>
      </w:tblGrid>
      <w:tr w14:paraId="75F8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147" w:type="dxa"/>
            <w:vMerge w:val="restart"/>
            <w:noWrap w:val="0"/>
            <w:vAlign w:val="center"/>
          </w:tcPr>
          <w:p w14:paraId="45EA21F1">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14:paraId="5B5586B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14:paraId="28E9FCD3">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14:paraId="7819EFBF">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093F3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147" w:type="dxa"/>
            <w:vMerge w:val="continue"/>
            <w:noWrap w:val="0"/>
            <w:vAlign w:val="center"/>
          </w:tcPr>
          <w:p w14:paraId="44D2C63C">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14:paraId="138ACE6E">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14:paraId="00B2FEB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14:paraId="6886388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31B2AC2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14:paraId="0047610E">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14:paraId="54DD5D2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3128043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547A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147" w:type="dxa"/>
            <w:vMerge w:val="continue"/>
            <w:noWrap w:val="0"/>
            <w:vAlign w:val="center"/>
          </w:tcPr>
          <w:p w14:paraId="1D325343">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14:paraId="453B1AE7">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14:paraId="2B67A159">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165A0D96">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14:paraId="0CFC008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364AAEAD">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14:paraId="23A27300">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6B63674D">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14:paraId="2128F0C1">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31A3EE22">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22D39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147" w:type="dxa"/>
            <w:noWrap w:val="0"/>
            <w:vAlign w:val="center"/>
          </w:tcPr>
          <w:p w14:paraId="7643FFE6">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194995AD">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2EADDCB0">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5844978C">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176EA93C">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61BA5E76">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31E962CA">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0AC1A802">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74B5ADA2">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20DC8F4A">
            <w:pPr>
              <w:spacing w:line="600" w:lineRule="exact"/>
              <w:jc w:val="center"/>
              <w:rPr>
                <w:rFonts w:ascii="仿宋" w:hAnsi="仿宋" w:eastAsia="仿宋" w:cs="仿宋_GB2312"/>
                <w:bCs/>
                <w:color w:val="auto"/>
                <w:kern w:val="0"/>
                <w:sz w:val="28"/>
                <w:szCs w:val="28"/>
                <w:highlight w:val="none"/>
              </w:rPr>
            </w:pPr>
          </w:p>
        </w:tc>
      </w:tr>
      <w:tr w14:paraId="53BA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147" w:type="dxa"/>
            <w:noWrap w:val="0"/>
            <w:vAlign w:val="center"/>
          </w:tcPr>
          <w:p w14:paraId="6BB63C3D">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10E47B6A">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26ECCE0F">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5B65BAF4">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2FB8F22E">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5E197B1C">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057DD654">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2531F317">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5D6A855C">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44D71362">
            <w:pPr>
              <w:spacing w:line="600" w:lineRule="exact"/>
              <w:jc w:val="center"/>
              <w:rPr>
                <w:rFonts w:ascii="仿宋" w:hAnsi="仿宋" w:eastAsia="仿宋" w:cs="仿宋_GB2312"/>
                <w:bCs/>
                <w:color w:val="auto"/>
                <w:kern w:val="0"/>
                <w:sz w:val="28"/>
                <w:szCs w:val="28"/>
                <w:highlight w:val="none"/>
              </w:rPr>
            </w:pPr>
          </w:p>
        </w:tc>
      </w:tr>
      <w:tr w14:paraId="0753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147" w:type="dxa"/>
            <w:noWrap w:val="0"/>
            <w:vAlign w:val="center"/>
          </w:tcPr>
          <w:p w14:paraId="477E4DB7">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28342583">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223B2931">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4590F332">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4BAC90C0">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156A37A8">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10D6E100">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5B197D70">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4BD7F4FD">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1AA35D2F">
            <w:pPr>
              <w:spacing w:line="600" w:lineRule="exact"/>
              <w:jc w:val="center"/>
              <w:rPr>
                <w:rFonts w:ascii="仿宋" w:hAnsi="仿宋" w:eastAsia="仿宋" w:cs="仿宋_GB2312"/>
                <w:bCs/>
                <w:color w:val="auto"/>
                <w:kern w:val="0"/>
                <w:sz w:val="28"/>
                <w:szCs w:val="28"/>
                <w:highlight w:val="none"/>
              </w:rPr>
            </w:pPr>
          </w:p>
        </w:tc>
      </w:tr>
      <w:tr w14:paraId="3B1E2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147" w:type="dxa"/>
            <w:noWrap w:val="0"/>
            <w:vAlign w:val="center"/>
          </w:tcPr>
          <w:p w14:paraId="06592ABC">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18393168">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139CEE7F">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59916944">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459AE09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193E3F35">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06D6B0B8">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28164AF8">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36831A67">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7774A5DE">
            <w:pPr>
              <w:spacing w:line="600" w:lineRule="exact"/>
              <w:jc w:val="center"/>
              <w:rPr>
                <w:rFonts w:ascii="仿宋" w:hAnsi="仿宋" w:eastAsia="仿宋" w:cs="仿宋_GB2312"/>
                <w:bCs/>
                <w:color w:val="auto"/>
                <w:kern w:val="0"/>
                <w:sz w:val="28"/>
                <w:szCs w:val="28"/>
                <w:highlight w:val="none"/>
              </w:rPr>
            </w:pPr>
          </w:p>
        </w:tc>
      </w:tr>
    </w:tbl>
    <w:p w14:paraId="09D87DD7">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_GB2312" w:hAnsi="仿宋_GB2312" w:eastAsia="仿宋_GB2312" w:cs="仿宋_GB2312"/>
          <w:b/>
          <w:color w:val="FF0000"/>
          <w:kern w:val="0"/>
          <w:sz w:val="32"/>
          <w:szCs w:val="32"/>
          <w:highlight w:val="none"/>
          <w:lang w:val="en-US" w:eastAsia="zh-Hans"/>
        </w:rPr>
      </w:pPr>
      <w:r>
        <w:rPr>
          <w:rFonts w:hint="eastAsia" w:ascii="仿宋_GB2312" w:hAnsi="宋体" w:eastAsia="仿宋_GB2312"/>
          <w:b/>
          <w:color w:val="auto"/>
          <w:kern w:val="0"/>
          <w:sz w:val="28"/>
          <w:szCs w:val="32"/>
          <w:highlight w:val="none"/>
        </w:rPr>
        <w:t>备注：</w:t>
      </w:r>
      <w:r>
        <w:rPr>
          <w:rFonts w:hint="eastAsia" w:ascii="仿宋_GB2312" w:hAnsi="仿宋_GB2312" w:eastAsia="仿宋_GB2312" w:cs="仿宋_GB2312"/>
          <w:color w:val="auto"/>
          <w:kern w:val="0"/>
          <w:sz w:val="32"/>
          <w:szCs w:val="32"/>
          <w:highlight w:val="none"/>
          <w:lang w:eastAsia="zh-CN"/>
        </w:rPr>
        <w:t>呼图壁县公共就业服务中心2024年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14:paraId="1AC50D7B">
      <w:pPr>
        <w:widowControl/>
        <w:outlineLvl w:val="1"/>
        <w:rPr>
          <w:rFonts w:ascii="仿宋_GB2312" w:hAnsi="宋体" w:eastAsia="仿宋_GB2312"/>
          <w:color w:val="auto"/>
          <w:kern w:val="0"/>
          <w:sz w:val="32"/>
          <w:szCs w:val="32"/>
          <w:highlight w:val="none"/>
        </w:rPr>
      </w:pPr>
    </w:p>
    <w:p w14:paraId="19A5A1F5">
      <w:pPr>
        <w:widowControl/>
        <w:spacing w:line="280" w:lineRule="exact"/>
        <w:jc w:val="left"/>
        <w:outlineLvl w:val="1"/>
        <w:rPr>
          <w:rFonts w:ascii="仿宋_GB2312" w:hAnsi="宋体" w:eastAsia="仿宋_GB2312"/>
          <w:color w:val="auto"/>
          <w:kern w:val="0"/>
          <w:sz w:val="32"/>
          <w:szCs w:val="32"/>
          <w:highlight w:val="none"/>
        </w:rPr>
      </w:pPr>
    </w:p>
    <w:p w14:paraId="48752E88">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23A2D2E0">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公共就业服务中心</w:t>
      </w:r>
      <w:r>
        <w:rPr>
          <w:rFonts w:hint="eastAsia" w:ascii="黑体" w:hAnsi="黑体" w:eastAsia="黑体"/>
          <w:color w:val="auto"/>
          <w:kern w:val="0"/>
          <w:sz w:val="32"/>
          <w:szCs w:val="32"/>
          <w:highlight w:val="none"/>
        </w:rPr>
        <w:t>预算情况说明</w:t>
      </w:r>
    </w:p>
    <w:p w14:paraId="6D70022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28B765C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呼图壁县公共就业服务中心2024年</w:t>
      </w:r>
      <w:r>
        <w:rPr>
          <w:rFonts w:hint="eastAsia" w:ascii="楷体_GB2312" w:hAnsi="楷体_GB2312" w:eastAsia="楷体_GB2312" w:cs="楷体_GB2312"/>
          <w:b/>
          <w:bCs w:val="0"/>
          <w:color w:val="auto"/>
          <w:kern w:val="0"/>
          <w:sz w:val="32"/>
          <w:szCs w:val="32"/>
          <w:highlight w:val="none"/>
        </w:rPr>
        <w:t>收支预算情况的总体说明</w:t>
      </w:r>
    </w:p>
    <w:p w14:paraId="4B97C52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呼图壁县公共就业服务中心2024年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呼图壁县公共就业服务中心</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349.32</w:t>
      </w:r>
      <w:r>
        <w:rPr>
          <w:rFonts w:hint="eastAsia" w:ascii="仿宋_GB2312" w:hAnsi="宋体" w:eastAsia="仿宋_GB2312" w:cs="宋体"/>
          <w:color w:val="auto"/>
          <w:kern w:val="0"/>
          <w:sz w:val="32"/>
          <w:szCs w:val="32"/>
          <w:highlight w:val="none"/>
        </w:rPr>
        <w:t>万元。</w:t>
      </w:r>
    </w:p>
    <w:p w14:paraId="67086C6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216.32万元，</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133.00万元</w:t>
      </w:r>
      <w:r>
        <w:rPr>
          <w:rFonts w:hint="eastAsia" w:ascii="仿宋_GB2312" w:hAnsi="宋体" w:eastAsia="仿宋_GB2312" w:cs="宋体"/>
          <w:color w:val="auto"/>
          <w:kern w:val="0"/>
          <w:sz w:val="32"/>
          <w:szCs w:val="32"/>
          <w:highlight w:val="none"/>
        </w:rPr>
        <w:t>。</w:t>
      </w:r>
    </w:p>
    <w:p w14:paraId="36672AC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b/>
          <w:color w:val="FF0000"/>
          <w:kern w:val="0"/>
          <w:sz w:val="32"/>
          <w:szCs w:val="32"/>
          <w:highlight w:val="none"/>
          <w:lang w:val="en-US" w:eastAsia="zh-CN"/>
        </w:rPr>
      </w:pPr>
      <w:r>
        <w:rPr>
          <w:rFonts w:hint="eastAsia" w:ascii="仿宋_GB2312" w:hAnsi="宋体" w:eastAsia="仿宋_GB2312" w:cs="宋体"/>
          <w:color w:val="auto"/>
          <w:kern w:val="0"/>
          <w:sz w:val="32"/>
          <w:szCs w:val="32"/>
          <w:highlight w:val="none"/>
        </w:rPr>
        <w:t>支出预算包括：社会保障和就业支出</w:t>
      </w:r>
      <w:r>
        <w:rPr>
          <w:rFonts w:hint="eastAsia" w:ascii="仿宋_GB2312" w:hAnsi="宋体" w:eastAsia="仿宋_GB2312" w:cs="宋体"/>
          <w:color w:val="auto"/>
          <w:kern w:val="0"/>
          <w:sz w:val="32"/>
          <w:szCs w:val="32"/>
          <w:highlight w:val="none"/>
          <w:lang w:val="en-US" w:eastAsia="zh-CN"/>
        </w:rPr>
        <w:t>295.23万元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24.5万元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29.59万元 。</w:t>
      </w:r>
    </w:p>
    <w:p w14:paraId="2A8E00C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呼图壁县公共就业服务中心2024年</w:t>
      </w:r>
      <w:r>
        <w:rPr>
          <w:rFonts w:hint="eastAsia" w:ascii="楷体_GB2312" w:hAnsi="楷体_GB2312" w:eastAsia="楷体_GB2312" w:cs="楷体_GB2312"/>
          <w:b/>
          <w:bCs/>
          <w:color w:val="auto"/>
          <w:kern w:val="0"/>
          <w:sz w:val="32"/>
          <w:szCs w:val="32"/>
          <w:highlight w:val="none"/>
        </w:rPr>
        <w:t>收入预算情况说明</w:t>
      </w:r>
    </w:p>
    <w:p w14:paraId="3FE49E7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呼图壁县公共就业服务中心</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349.32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4510984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216.32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61.93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14.45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7.16%，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本年度新增公务员1人，人员增加经费相应增加。</w:t>
      </w:r>
      <w:r>
        <w:rPr>
          <w:rFonts w:hint="eastAsia" w:ascii="仿宋_GB2312" w:hAnsi="宋体" w:eastAsia="仿宋_GB2312" w:cs="宋体"/>
          <w:color w:val="auto"/>
          <w:kern w:val="0"/>
          <w:sz w:val="32"/>
          <w:szCs w:val="32"/>
          <w:highlight w:val="none"/>
        </w:rPr>
        <w:t xml:space="preserve">               </w:t>
      </w:r>
    </w:p>
    <w:p w14:paraId="1B197CB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p>
    <w:p w14:paraId="3427417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502D28B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 xml:space="preserve">未安排。    </w:t>
      </w:r>
    </w:p>
    <w:p w14:paraId="5A89FF5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14:paraId="68B8079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14:paraId="397C6B4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133.00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38.07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44.00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49.44%，</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昌吉州公共就业服务中心拨付公共就业服务经费较上年增长</w:t>
      </w:r>
      <w:r>
        <w:rPr>
          <w:rFonts w:hint="eastAsia" w:ascii="仿宋_GB2312" w:hAnsi="宋体" w:eastAsia="仿宋_GB2312" w:cs="宋体"/>
          <w:color w:val="auto"/>
          <w:kern w:val="0"/>
          <w:sz w:val="32"/>
          <w:szCs w:val="32"/>
          <w:highlight w:val="none"/>
          <w:lang w:eastAsia="zh-CN"/>
        </w:rPr>
        <w:t>。</w:t>
      </w:r>
    </w:p>
    <w:p w14:paraId="6EFAE68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呼图壁县公共就业服务中心2024年</w:t>
      </w:r>
      <w:r>
        <w:rPr>
          <w:rFonts w:hint="eastAsia" w:ascii="楷体_GB2312" w:hAnsi="楷体_GB2312" w:eastAsia="楷体_GB2312" w:cs="楷体_GB2312"/>
          <w:b/>
          <w:bCs/>
          <w:color w:val="auto"/>
          <w:kern w:val="0"/>
          <w:sz w:val="32"/>
          <w:szCs w:val="32"/>
          <w:highlight w:val="none"/>
        </w:rPr>
        <w:t>支出预算情况说明</w:t>
      </w:r>
    </w:p>
    <w:p w14:paraId="7B0CE70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呼图壁县公共就业服务中心2024年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349.32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2C3F63F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349.32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147.45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73.04%，</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一</w:t>
      </w:r>
      <w:r>
        <w:rPr>
          <w:rFonts w:hint="eastAsia" w:ascii="仿宋_GB2312" w:hAnsi="宋体" w:eastAsia="仿宋_GB2312" w:cs="宋体"/>
          <w:color w:val="auto"/>
          <w:kern w:val="0"/>
          <w:sz w:val="32"/>
          <w:szCs w:val="32"/>
          <w:highlight w:val="none"/>
        </w:rPr>
        <w:t>是</w:t>
      </w:r>
      <w:r>
        <w:rPr>
          <w:rFonts w:hint="eastAsia" w:ascii="仿宋_GB2312" w:hAnsi="宋体" w:eastAsia="仿宋_GB2312" w:cs="宋体"/>
          <w:color w:val="auto"/>
          <w:kern w:val="0"/>
          <w:sz w:val="32"/>
          <w:szCs w:val="32"/>
          <w:highlight w:val="none"/>
          <w:lang w:val="en-US" w:eastAsia="zh-CN"/>
        </w:rPr>
        <w:t>2023年单位资金89万元，列入项目支出内，二是本年度新增公务员1人，人员增加相应经费增加</w:t>
      </w:r>
      <w:r>
        <w:rPr>
          <w:rFonts w:hint="eastAsia" w:ascii="仿宋_GB2312" w:hAnsi="宋体" w:eastAsia="仿宋_GB2312" w:cs="宋体"/>
          <w:color w:val="auto"/>
          <w:kern w:val="0"/>
          <w:sz w:val="32"/>
          <w:szCs w:val="32"/>
          <w:highlight w:val="none"/>
        </w:rPr>
        <w:t>。</w:t>
      </w:r>
    </w:p>
    <w:p w14:paraId="3A54582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b/>
          <w:color w:val="FF0000"/>
          <w:spacing w:val="-6"/>
          <w:kern w:val="0"/>
          <w:sz w:val="32"/>
          <w:szCs w:val="32"/>
          <w:highlight w:val="none"/>
          <w:lang w:eastAsia="zh-CN"/>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89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2023年单位资金89万元列在项目支出，2024年列入基本支出</w:t>
      </w:r>
      <w:r>
        <w:rPr>
          <w:rFonts w:hint="eastAsia" w:ascii="仿宋_GB2312" w:hAnsi="宋体" w:eastAsia="仿宋_GB2312" w:cs="宋体"/>
          <w:color w:val="auto"/>
          <w:kern w:val="0"/>
          <w:sz w:val="32"/>
          <w:szCs w:val="32"/>
          <w:highlight w:val="none"/>
          <w:lang w:eastAsia="zh-CN"/>
        </w:rPr>
        <w:t>。</w:t>
      </w:r>
    </w:p>
    <w:p w14:paraId="2313005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呼图壁县公共就业服务中心2024年</w:t>
      </w:r>
      <w:r>
        <w:rPr>
          <w:rFonts w:hint="eastAsia" w:ascii="楷体_GB2312" w:hAnsi="楷体_GB2312" w:eastAsia="楷体_GB2312" w:cs="楷体_GB2312"/>
          <w:b/>
          <w:bCs/>
          <w:color w:val="auto"/>
          <w:kern w:val="0"/>
          <w:sz w:val="32"/>
          <w:szCs w:val="32"/>
          <w:highlight w:val="none"/>
        </w:rPr>
        <w:t>财政拨款收支预算情况的总体说明</w:t>
      </w:r>
    </w:p>
    <w:p w14:paraId="2747D5E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216.32</w:t>
      </w:r>
      <w:r>
        <w:rPr>
          <w:rFonts w:hint="eastAsia" w:ascii="仿宋_GB2312" w:hAnsi="宋体" w:eastAsia="仿宋_GB2312" w:cs="宋体"/>
          <w:color w:val="auto"/>
          <w:kern w:val="0"/>
          <w:sz w:val="32"/>
          <w:szCs w:val="32"/>
          <w:highlight w:val="none"/>
        </w:rPr>
        <w:t>万元。</w:t>
      </w:r>
    </w:p>
    <w:p w14:paraId="3E616509">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04FC91A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216.32</w:t>
      </w:r>
      <w:r>
        <w:rPr>
          <w:rFonts w:hint="eastAsia" w:ascii="仿宋_GB2312" w:hAnsi="宋体" w:eastAsia="仿宋_GB2312" w:cs="宋体"/>
          <w:color w:val="auto"/>
          <w:kern w:val="0"/>
          <w:sz w:val="32"/>
          <w:szCs w:val="32"/>
          <w:highlight w:val="none"/>
        </w:rPr>
        <w:t>万元。</w:t>
      </w:r>
    </w:p>
    <w:p w14:paraId="22322272">
      <w:pPr>
        <w:widowControl w:val="0"/>
        <w:spacing w:line="560" w:lineRule="exact"/>
        <w:ind w:firstLine="640" w:firstLineChars="200"/>
        <w:jc w:val="both"/>
        <w:rPr>
          <w:rFonts w:hint="eastAsia" w:ascii="仿宋_GB2312" w:hAnsi="宋体" w:eastAsia="仿宋_GB2312" w:cs="宋体"/>
          <w:b/>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216.32</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kern w:val="0"/>
          <w:sz w:val="32"/>
          <w:szCs w:val="32"/>
          <w:highlight w:val="none"/>
        </w:rPr>
        <w:t>一般公共预算支出包括：</w:t>
      </w:r>
      <w:r>
        <w:rPr>
          <w:rFonts w:hint="eastAsia" w:ascii="仿宋_GB2312" w:hAnsi="仿宋" w:eastAsia="仿宋_GB2312" w:cs="仿宋"/>
          <w:color w:val="auto"/>
          <w:sz w:val="32"/>
          <w:szCs w:val="32"/>
          <w:highlight w:val="none"/>
          <w:lang w:eastAsia="zh-CN"/>
        </w:rPr>
        <w:t>社会保障和就业支出</w:t>
      </w:r>
      <w:r>
        <w:rPr>
          <w:rFonts w:hint="eastAsia" w:ascii="仿宋_GB2312" w:hAnsi="仿宋" w:eastAsia="仿宋_GB2312" w:cs="仿宋"/>
          <w:color w:val="auto"/>
          <w:sz w:val="32"/>
          <w:szCs w:val="32"/>
          <w:highlight w:val="none"/>
          <w:lang w:val="en-US" w:eastAsia="zh-CN"/>
        </w:rPr>
        <w:t>192.23万元，</w:t>
      </w:r>
      <w:r>
        <w:rPr>
          <w:rFonts w:hint="eastAsia" w:ascii="仿宋_GB2312" w:hAnsi="仿宋" w:eastAsia="仿宋_GB2312"/>
          <w:color w:val="auto"/>
          <w:sz w:val="32"/>
          <w:highlight w:val="none"/>
          <w:lang w:val="en-US" w:eastAsia="zh-CN"/>
        </w:rPr>
        <w:t>主要用于单位职工社会保险缴费及</w:t>
      </w:r>
      <w:r>
        <w:rPr>
          <w:rFonts w:hint="eastAsia" w:ascii="仿宋_GB2312" w:hAnsi="宋体" w:eastAsia="仿宋_GB2312" w:cs="宋体"/>
          <w:kern w:val="0"/>
          <w:sz w:val="32"/>
          <w:szCs w:val="32"/>
          <w:highlight w:val="none"/>
          <w:lang w:val="en-US" w:eastAsia="zh-CN"/>
        </w:rPr>
        <w:t>支付人员经费及办公经费，</w:t>
      </w:r>
      <w:r>
        <w:rPr>
          <w:rFonts w:hint="eastAsia" w:ascii="仿宋_GB2312" w:hAnsi="宋体" w:eastAsia="仿宋_GB2312" w:cs="宋体"/>
          <w:kern w:val="0"/>
          <w:sz w:val="32"/>
          <w:szCs w:val="32"/>
          <w:highlight w:val="none"/>
        </w:rPr>
        <w:t>医疗卫生健康支出</w:t>
      </w:r>
      <w:r>
        <w:rPr>
          <w:rFonts w:hint="eastAsia" w:ascii="仿宋_GB2312" w:hAnsi="仿宋" w:eastAsia="仿宋_GB2312" w:cs="仿宋"/>
          <w:color w:val="auto"/>
          <w:sz w:val="32"/>
          <w:szCs w:val="32"/>
          <w:highlight w:val="none"/>
          <w:lang w:val="en-US" w:eastAsia="zh-CN"/>
        </w:rPr>
        <w:t>10.5万元，</w:t>
      </w:r>
      <w:r>
        <w:rPr>
          <w:rFonts w:hint="eastAsia" w:ascii="仿宋_GB2312" w:hAnsi="仿宋" w:eastAsia="仿宋_GB2312" w:cs="仿宋"/>
          <w:color w:val="auto"/>
          <w:sz w:val="32"/>
          <w:szCs w:val="32"/>
          <w:highlight w:val="none"/>
        </w:rPr>
        <w:t>主要用于</w:t>
      </w:r>
      <w:r>
        <w:rPr>
          <w:rFonts w:hint="eastAsia" w:ascii="仿宋_GB2312" w:hAnsi="仿宋" w:eastAsia="仿宋_GB2312" w:cs="仿宋"/>
          <w:color w:val="auto"/>
          <w:sz w:val="32"/>
          <w:szCs w:val="32"/>
          <w:highlight w:val="none"/>
          <w:lang w:val="en-US" w:eastAsia="zh-CN"/>
        </w:rPr>
        <w:t>行政</w:t>
      </w:r>
      <w:r>
        <w:rPr>
          <w:rFonts w:hint="eastAsia" w:ascii="仿宋_GB2312" w:hAnsi="仿宋" w:eastAsia="仿宋_GB2312" w:cs="仿宋"/>
          <w:color w:val="auto"/>
          <w:sz w:val="32"/>
          <w:szCs w:val="32"/>
          <w:highlight w:val="none"/>
        </w:rPr>
        <w:t>机关事业单位</w:t>
      </w:r>
      <w:r>
        <w:rPr>
          <w:rFonts w:hint="eastAsia" w:ascii="仿宋_GB2312" w:hAnsi="仿宋" w:eastAsia="仿宋_GB2312" w:cs="仿宋"/>
          <w:color w:val="auto"/>
          <w:sz w:val="32"/>
          <w:szCs w:val="32"/>
          <w:highlight w:val="none"/>
          <w:lang w:eastAsia="zh-CN"/>
        </w:rPr>
        <w:t>医疗保险支出；</w:t>
      </w:r>
      <w:r>
        <w:rPr>
          <w:rFonts w:hint="eastAsia" w:ascii="仿宋_GB2312" w:hAnsi="仿宋" w:eastAsia="仿宋_GB2312" w:cs="仿宋"/>
          <w:color w:val="auto"/>
          <w:sz w:val="32"/>
          <w:szCs w:val="32"/>
          <w:highlight w:val="none"/>
          <w:lang w:val="en-US" w:eastAsia="zh-CN"/>
        </w:rPr>
        <w:t>住房保障支出13.59万元，</w:t>
      </w:r>
      <w:r>
        <w:rPr>
          <w:rFonts w:hint="eastAsia" w:ascii="仿宋_GB2312" w:hAnsi="仿宋" w:eastAsia="仿宋_GB2312" w:cs="仿宋"/>
          <w:color w:val="auto"/>
          <w:sz w:val="32"/>
          <w:szCs w:val="32"/>
          <w:highlight w:val="none"/>
        </w:rPr>
        <w:t>主要用于</w:t>
      </w:r>
      <w:r>
        <w:rPr>
          <w:rFonts w:hint="eastAsia" w:ascii="仿宋_GB2312" w:hAnsi="仿宋" w:eastAsia="仿宋_GB2312" w:cs="仿宋"/>
          <w:color w:val="auto"/>
          <w:sz w:val="32"/>
          <w:szCs w:val="32"/>
          <w:highlight w:val="none"/>
          <w:lang w:val="en-US" w:eastAsia="zh-CN"/>
        </w:rPr>
        <w:t>行政</w:t>
      </w:r>
      <w:r>
        <w:rPr>
          <w:rFonts w:hint="eastAsia" w:ascii="仿宋_GB2312" w:hAnsi="仿宋" w:eastAsia="仿宋_GB2312" w:cs="仿宋"/>
          <w:color w:val="auto"/>
          <w:sz w:val="32"/>
          <w:szCs w:val="32"/>
          <w:highlight w:val="none"/>
        </w:rPr>
        <w:t>机关事业单位</w:t>
      </w:r>
      <w:r>
        <w:rPr>
          <w:rFonts w:hint="eastAsia" w:ascii="仿宋_GB2312" w:hAnsi="仿宋" w:eastAsia="仿宋_GB2312" w:cs="仿宋"/>
          <w:color w:val="auto"/>
          <w:sz w:val="32"/>
          <w:szCs w:val="32"/>
          <w:highlight w:val="none"/>
          <w:lang w:eastAsia="zh-CN"/>
        </w:rPr>
        <w:t>职工住房公积金缴费支出。</w:t>
      </w:r>
    </w:p>
    <w:p w14:paraId="22A711B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呼图壁县公共就业服务中心2024年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085995D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12C99C00">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呼图壁县公共就业服务中心2024年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216.32</w:t>
      </w:r>
      <w:r>
        <w:rPr>
          <w:rFonts w:hint="eastAsia" w:ascii="仿宋_GB2312" w:hAnsi="仿宋_GB2312" w:eastAsia="仿宋_GB2312" w:cs="仿宋_GB2312"/>
          <w:color w:val="auto"/>
          <w:kern w:val="0"/>
          <w:sz w:val="32"/>
          <w:szCs w:val="32"/>
          <w:highlight w:val="none"/>
        </w:rPr>
        <w:t>万元，其中：</w:t>
      </w:r>
      <w:r>
        <w:rPr>
          <w:rFonts w:hint="eastAsia" w:ascii="仿宋" w:hAnsi="仿宋" w:eastAsia="仿宋" w:cs="仿宋"/>
          <w:kern w:val="0"/>
          <w:sz w:val="32"/>
          <w:szCs w:val="32"/>
          <w:highlight w:val="none"/>
        </w:rPr>
        <w:t>基本支出</w:t>
      </w:r>
      <w:r>
        <w:rPr>
          <w:rFonts w:hint="eastAsia" w:ascii="仿宋" w:hAnsi="仿宋" w:eastAsia="仿宋" w:cs="仿宋"/>
          <w:kern w:val="0"/>
          <w:sz w:val="32"/>
          <w:szCs w:val="32"/>
          <w:highlight w:val="none"/>
          <w:lang w:val="en-US" w:eastAsia="zh-CN"/>
        </w:rPr>
        <w:t>216.32</w:t>
      </w:r>
      <w:r>
        <w:rPr>
          <w:rFonts w:hint="eastAsia" w:ascii="仿宋" w:hAnsi="仿宋" w:eastAsia="仿宋" w:cs="仿宋"/>
          <w:kern w:val="0"/>
          <w:sz w:val="32"/>
          <w:szCs w:val="32"/>
          <w:highlight w:val="none"/>
        </w:rPr>
        <w:t>万元，比上年预算增加</w:t>
      </w:r>
      <w:r>
        <w:rPr>
          <w:rFonts w:hint="eastAsia" w:ascii="仿宋" w:hAnsi="仿宋" w:eastAsia="仿宋" w:cs="仿宋"/>
          <w:kern w:val="0"/>
          <w:sz w:val="32"/>
          <w:szCs w:val="32"/>
          <w:highlight w:val="none"/>
          <w:lang w:val="en-US" w:eastAsia="zh-CN"/>
        </w:rPr>
        <w:t>14.45</w:t>
      </w:r>
      <w:r>
        <w:rPr>
          <w:rFonts w:hint="eastAsia" w:ascii="仿宋" w:hAnsi="仿宋" w:eastAsia="仿宋" w:cs="仿宋"/>
          <w:kern w:val="0"/>
          <w:sz w:val="32"/>
          <w:szCs w:val="32"/>
          <w:highlight w:val="none"/>
        </w:rPr>
        <w:t>万元，增长</w:t>
      </w:r>
      <w:r>
        <w:rPr>
          <w:rFonts w:hint="eastAsia" w:ascii="仿宋" w:hAnsi="仿宋" w:eastAsia="仿宋" w:cs="仿宋"/>
          <w:kern w:val="0"/>
          <w:sz w:val="32"/>
          <w:szCs w:val="32"/>
          <w:highlight w:val="none"/>
          <w:lang w:val="en-US" w:eastAsia="zh-CN"/>
        </w:rPr>
        <w:t>7.16</w:t>
      </w:r>
      <w:r>
        <w:rPr>
          <w:rFonts w:hint="eastAsia" w:ascii="仿宋" w:hAnsi="仿宋" w:eastAsia="仿宋" w:cs="仿宋"/>
          <w:kern w:val="0"/>
          <w:sz w:val="32"/>
          <w:szCs w:val="32"/>
          <w:highlight w:val="none"/>
        </w:rPr>
        <w:t xml:space="preserve"> %</w:t>
      </w:r>
      <w:r>
        <w:rPr>
          <w:rFonts w:hint="eastAsia" w:ascii="仿宋_GB2312" w:hAnsi="仿宋_GB2312" w:eastAsia="仿宋_GB2312" w:cs="仿宋_GB2312"/>
          <w:kern w:val="0"/>
          <w:sz w:val="32"/>
          <w:szCs w:val="32"/>
          <w:highlight w:val="none"/>
        </w:rPr>
        <w:t>。主要原因是：</w:t>
      </w:r>
      <w:r>
        <w:rPr>
          <w:rFonts w:hint="eastAsia" w:ascii="仿宋_GB2312" w:hAnsi="仿宋" w:eastAsia="仿宋_GB2312" w:cs="仿宋"/>
          <w:color w:val="auto"/>
          <w:sz w:val="32"/>
          <w:szCs w:val="32"/>
          <w:highlight w:val="none"/>
          <w:lang w:eastAsia="zh-CN"/>
        </w:rPr>
        <w:t>主要原因是</w:t>
      </w:r>
      <w:r>
        <w:rPr>
          <w:rFonts w:hint="eastAsia" w:ascii="仿宋_GB2312" w:hAnsi="仿宋" w:eastAsia="仿宋_GB2312" w:cs="仿宋"/>
          <w:color w:val="auto"/>
          <w:sz w:val="32"/>
          <w:szCs w:val="32"/>
          <w:highlight w:val="none"/>
          <w:lang w:val="en-US" w:eastAsia="zh-CN"/>
        </w:rPr>
        <w:t>新增公务员1人，</w:t>
      </w:r>
      <w:r>
        <w:rPr>
          <w:rFonts w:hint="eastAsia" w:ascii="仿宋_GB2312" w:hAnsi="宋体" w:eastAsia="仿宋_GB2312" w:cs="宋体"/>
          <w:color w:val="auto"/>
          <w:kern w:val="0"/>
          <w:sz w:val="32"/>
          <w:szCs w:val="32"/>
          <w:highlight w:val="none"/>
          <w:lang w:val="en-US" w:eastAsia="zh-CN"/>
        </w:rPr>
        <w:t>经费相应增加</w:t>
      </w:r>
      <w:r>
        <w:rPr>
          <w:rFonts w:hint="eastAsia" w:ascii="仿宋_GB2312" w:hAnsi="仿宋_GB2312" w:eastAsia="仿宋_GB2312" w:cs="仿宋_GB2312"/>
          <w:kern w:val="0"/>
          <w:sz w:val="32"/>
          <w:szCs w:val="32"/>
          <w:highlight w:val="none"/>
        </w:rPr>
        <w:t>。</w:t>
      </w:r>
    </w:p>
    <w:p w14:paraId="0ECF3123">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仿宋_GB2312" w:eastAsia="仿宋_GB2312" w:cs="仿宋_GB2312"/>
          <w:kern w:val="0"/>
          <w:sz w:val="32"/>
          <w:szCs w:val="32"/>
          <w:highlight w:val="none"/>
        </w:rPr>
        <w:t>项目支出</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万元，比上年预算增加</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w:t>
      </w:r>
      <w:r>
        <w:rPr>
          <w:rFonts w:hint="eastAsia" w:ascii="仿宋_GB2312" w:hAnsi="宋体" w:eastAsia="仿宋_GB2312" w:cs="宋体"/>
          <w:color w:val="auto"/>
          <w:kern w:val="0"/>
          <w:sz w:val="32"/>
          <w:szCs w:val="32"/>
          <w:highlight w:val="none"/>
        </w:rPr>
        <w:t>主要原因是</w:t>
      </w:r>
      <w:r>
        <w:rPr>
          <w:rFonts w:hint="eastAsia" w:ascii="仿宋_GB2312" w:hAnsi="仿宋" w:eastAsia="仿宋_GB2312"/>
          <w:color w:val="auto"/>
          <w:sz w:val="32"/>
          <w:highlight w:val="none"/>
          <w:lang w:eastAsia="zh-CN"/>
        </w:rPr>
        <w:t>未安排</w:t>
      </w:r>
      <w:r>
        <w:rPr>
          <w:rFonts w:hint="eastAsia" w:ascii="仿宋_GB2312" w:hAnsi="仿宋" w:eastAsia="仿宋_GB2312"/>
          <w:color w:val="auto"/>
          <w:sz w:val="32"/>
          <w:highlight w:val="none"/>
        </w:rPr>
        <w:t>项目</w:t>
      </w:r>
      <w:r>
        <w:rPr>
          <w:rFonts w:hint="eastAsia" w:ascii="仿宋_GB2312" w:hAnsi="仿宋" w:eastAsia="仿宋_GB2312"/>
          <w:color w:val="auto"/>
          <w:sz w:val="32"/>
          <w:highlight w:val="none"/>
          <w:lang w:eastAsia="zh-CN"/>
        </w:rPr>
        <w:t>预算</w:t>
      </w:r>
      <w:r>
        <w:rPr>
          <w:rFonts w:hint="eastAsia" w:ascii="仿宋_GB2312" w:hAnsi="仿宋" w:eastAsia="仿宋_GB2312"/>
          <w:color w:val="auto"/>
          <w:sz w:val="32"/>
          <w:highlight w:val="none"/>
        </w:rPr>
        <w:t>支</w:t>
      </w:r>
      <w:r>
        <w:rPr>
          <w:rFonts w:hint="eastAsia" w:ascii="仿宋_GB2312" w:hAnsi="仿宋" w:eastAsia="仿宋_GB2312"/>
          <w:color w:val="auto"/>
          <w:sz w:val="32"/>
          <w:highlight w:val="none"/>
          <w:lang w:eastAsia="zh-CN"/>
        </w:rPr>
        <w:t>出</w:t>
      </w:r>
      <w:r>
        <w:rPr>
          <w:rFonts w:hint="eastAsia" w:ascii="仿宋_GB2312" w:hAnsi="宋体" w:eastAsia="仿宋_GB2312" w:cs="宋体"/>
          <w:color w:val="auto"/>
          <w:kern w:val="0"/>
          <w:sz w:val="32"/>
          <w:szCs w:val="32"/>
          <w:highlight w:val="none"/>
        </w:rPr>
        <w:t>。</w:t>
      </w:r>
    </w:p>
    <w:p w14:paraId="4065E5B4">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68B0AF37">
      <w:pPr>
        <w:widowControl w:val="0"/>
        <w:spacing w:line="560" w:lineRule="exact"/>
        <w:ind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 w:eastAsia="仿宋_GB2312" w:cs="仿宋"/>
          <w:color w:val="auto"/>
          <w:sz w:val="32"/>
          <w:szCs w:val="32"/>
          <w:highlight w:val="none"/>
          <w:lang w:val="en-US" w:eastAsia="zh-CN"/>
        </w:rPr>
        <w:t>1.</w:t>
      </w:r>
      <w:r>
        <w:rPr>
          <w:rFonts w:hint="eastAsia" w:ascii="仿宋_GB2312" w:hAnsi="仿宋" w:eastAsia="仿宋_GB2312" w:cs="仿宋"/>
          <w:color w:val="auto"/>
          <w:sz w:val="32"/>
          <w:szCs w:val="32"/>
          <w:highlight w:val="none"/>
          <w:lang w:eastAsia="zh-CN"/>
        </w:rPr>
        <w:t>社会保障和就业支出（类）</w:t>
      </w:r>
      <w:r>
        <w:rPr>
          <w:rFonts w:hint="eastAsia" w:ascii="仿宋_GB2312" w:hAnsi="仿宋" w:eastAsia="仿宋_GB2312" w:cs="仿宋"/>
          <w:color w:val="auto"/>
          <w:sz w:val="32"/>
          <w:szCs w:val="32"/>
          <w:highlight w:val="none"/>
          <w:lang w:val="en-US" w:eastAsia="zh-CN"/>
        </w:rPr>
        <w:t>192.23</w:t>
      </w:r>
      <w:r>
        <w:rPr>
          <w:rFonts w:hint="eastAsia" w:ascii="仿宋_GB2312" w:hAnsi="仿宋" w:eastAsia="仿宋_GB2312" w:cs="仿宋"/>
          <w:color w:val="auto"/>
          <w:sz w:val="32"/>
          <w:szCs w:val="32"/>
          <w:highlight w:val="none"/>
        </w:rPr>
        <w:t>元，</w:t>
      </w:r>
      <w:r>
        <w:rPr>
          <w:rFonts w:hint="eastAsia" w:ascii="仿宋_GB2312" w:hAnsi="仿宋" w:eastAsia="仿宋_GB2312" w:cs="仿宋"/>
          <w:color w:val="auto"/>
          <w:sz w:val="32"/>
          <w:szCs w:val="32"/>
          <w:highlight w:val="none"/>
          <w:lang w:eastAsia="zh-CN"/>
        </w:rPr>
        <w:t>占</w:t>
      </w:r>
      <w:r>
        <w:rPr>
          <w:rFonts w:hint="eastAsia" w:ascii="仿宋_GB2312" w:hAnsi="仿宋" w:eastAsia="仿宋_GB2312" w:cs="仿宋"/>
          <w:color w:val="auto"/>
          <w:sz w:val="32"/>
          <w:szCs w:val="32"/>
          <w:highlight w:val="none"/>
          <w:lang w:val="en-US" w:eastAsia="zh-CN"/>
        </w:rPr>
        <w:t>88.86%</w:t>
      </w:r>
      <w:r>
        <w:rPr>
          <w:rFonts w:hint="eastAsia" w:ascii="仿宋_GB2312" w:hAnsi="仿宋_GB2312" w:eastAsia="仿宋_GB2312" w:cs="仿宋_GB2312"/>
          <w:sz w:val="32"/>
          <w:szCs w:val="32"/>
          <w:highlight w:val="none"/>
          <w:lang w:val="en-US" w:eastAsia="zh-CN"/>
        </w:rPr>
        <w:t>。</w:t>
      </w:r>
    </w:p>
    <w:p w14:paraId="2888921B">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仿宋" w:eastAsia="仿宋_GB2312" w:cs="仿宋"/>
          <w:color w:val="auto"/>
          <w:sz w:val="32"/>
          <w:szCs w:val="32"/>
          <w:highlight w:val="none"/>
          <w:lang w:val="en-US" w:eastAsia="zh-CN"/>
        </w:rPr>
        <w:t>2</w:t>
      </w:r>
      <w:r>
        <w:rPr>
          <w:rFonts w:hint="eastAsia" w:ascii="仿宋_GB2312" w:hAnsi="仿宋" w:eastAsia="仿宋_GB2312" w:cs="仿宋"/>
          <w:color w:val="auto"/>
          <w:sz w:val="32"/>
          <w:szCs w:val="32"/>
          <w:highlight w:val="none"/>
          <w:lang w:eastAsia="zh-CN"/>
        </w:rPr>
        <w:t>卫生健康支出（类）</w:t>
      </w:r>
      <w:r>
        <w:rPr>
          <w:rFonts w:hint="eastAsia" w:ascii="仿宋_GB2312" w:hAnsi="仿宋" w:eastAsia="仿宋_GB2312" w:cs="仿宋"/>
          <w:color w:val="auto"/>
          <w:sz w:val="32"/>
          <w:szCs w:val="32"/>
          <w:highlight w:val="none"/>
          <w:lang w:val="en-US" w:eastAsia="zh-CN"/>
        </w:rPr>
        <w:t>10.5万元，</w:t>
      </w:r>
      <w:r>
        <w:rPr>
          <w:rFonts w:hint="eastAsia" w:ascii="仿宋_GB2312" w:hAnsi="仿宋" w:eastAsia="仿宋_GB2312" w:cs="仿宋"/>
          <w:color w:val="auto"/>
          <w:sz w:val="32"/>
          <w:szCs w:val="32"/>
          <w:highlight w:val="none"/>
          <w:lang w:eastAsia="zh-CN"/>
        </w:rPr>
        <w:t>占</w:t>
      </w:r>
      <w:r>
        <w:rPr>
          <w:rFonts w:hint="eastAsia" w:ascii="仿宋_GB2312" w:hAnsi="仿宋" w:eastAsia="仿宋_GB2312" w:cs="仿宋"/>
          <w:color w:val="auto"/>
          <w:sz w:val="32"/>
          <w:szCs w:val="32"/>
          <w:highlight w:val="none"/>
          <w:lang w:val="en-US" w:eastAsia="zh-CN"/>
        </w:rPr>
        <w:t>4.85%。</w:t>
      </w:r>
    </w:p>
    <w:p w14:paraId="4E735262">
      <w:pPr>
        <w:widowControl w:val="0"/>
        <w:spacing w:line="560" w:lineRule="exact"/>
        <w:ind w:firstLine="640" w:firstLineChars="200"/>
        <w:jc w:val="both"/>
        <w:rPr>
          <w:rFonts w:hint="eastAsia" w:ascii="仿宋_GB2312" w:hAnsi="宋体" w:eastAsia="仿宋_GB2312" w:cs="宋体"/>
          <w:b/>
          <w:kern w:val="0"/>
          <w:sz w:val="32"/>
          <w:szCs w:val="32"/>
          <w:highlight w:val="none"/>
          <w:lang w:eastAsia="zh-CN"/>
        </w:rPr>
      </w:pPr>
      <w:r>
        <w:rPr>
          <w:rFonts w:hint="eastAsia" w:ascii="仿宋_GB2312" w:hAnsi="仿宋" w:eastAsia="仿宋_GB2312" w:cs="仿宋"/>
          <w:color w:val="auto"/>
          <w:sz w:val="32"/>
          <w:szCs w:val="32"/>
          <w:highlight w:val="none"/>
          <w:lang w:val="en-US" w:eastAsia="zh-CN"/>
        </w:rPr>
        <w:t>3.住房保障支出（类）13.59万元，</w:t>
      </w:r>
      <w:r>
        <w:rPr>
          <w:rFonts w:hint="eastAsia" w:ascii="仿宋_GB2312" w:hAnsi="仿宋" w:eastAsia="仿宋_GB2312" w:cs="仿宋"/>
          <w:color w:val="auto"/>
          <w:sz w:val="32"/>
          <w:szCs w:val="32"/>
          <w:highlight w:val="none"/>
          <w:lang w:eastAsia="zh-CN"/>
        </w:rPr>
        <w:t>占</w:t>
      </w:r>
      <w:r>
        <w:rPr>
          <w:rFonts w:hint="eastAsia" w:ascii="仿宋_GB2312" w:hAnsi="仿宋" w:eastAsia="仿宋_GB2312" w:cs="仿宋"/>
          <w:color w:val="auto"/>
          <w:sz w:val="32"/>
          <w:szCs w:val="32"/>
          <w:highlight w:val="none"/>
          <w:lang w:val="en-US" w:eastAsia="zh-CN"/>
        </w:rPr>
        <w:t>6.28%</w:t>
      </w:r>
      <w:r>
        <w:rPr>
          <w:rFonts w:hint="eastAsia" w:ascii="仿宋_GB2312" w:hAnsi="仿宋_GB2312" w:eastAsia="仿宋_GB2312" w:cs="仿宋_GB2312"/>
          <w:b w:val="0"/>
          <w:bCs w:val="0"/>
          <w:kern w:val="2"/>
          <w:sz w:val="32"/>
          <w:szCs w:val="32"/>
          <w:highlight w:val="none"/>
          <w:lang w:val="en-US" w:eastAsia="zh-CN" w:bidi="ar-SA"/>
        </w:rPr>
        <w:t>。</w:t>
      </w:r>
    </w:p>
    <w:p w14:paraId="750CC31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45A06EF8">
      <w:pPr>
        <w:widowControl w:val="0"/>
        <w:spacing w:line="560" w:lineRule="exact"/>
        <w:ind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 w:eastAsia="仿宋_GB2312" w:cs="仿宋"/>
          <w:color w:val="auto"/>
          <w:sz w:val="32"/>
          <w:szCs w:val="32"/>
          <w:highlight w:val="none"/>
          <w:lang w:val="en-US" w:eastAsia="zh-CN"/>
        </w:rPr>
        <w:t>1.</w:t>
      </w:r>
      <w:r>
        <w:rPr>
          <w:rFonts w:ascii="仿宋_GB2312" w:hAnsi="仿宋" w:eastAsia="仿宋_GB2312" w:cs="仿宋"/>
          <w:color w:val="auto"/>
          <w:sz w:val="32"/>
          <w:szCs w:val="32"/>
          <w:highlight w:val="none"/>
          <w:lang w:eastAsia="zh-CN"/>
        </w:rPr>
        <w:t>208</w:t>
      </w:r>
      <w:r>
        <w:rPr>
          <w:rFonts w:hint="eastAsia" w:ascii="仿宋_GB2312" w:hAnsi="仿宋" w:eastAsia="仿宋_GB2312" w:cs="仿宋"/>
          <w:color w:val="auto"/>
          <w:sz w:val="32"/>
          <w:szCs w:val="32"/>
          <w:highlight w:val="none"/>
          <w:lang w:val="en-US" w:eastAsia="zh-CN"/>
        </w:rPr>
        <w:t>-</w:t>
      </w:r>
      <w:r>
        <w:rPr>
          <w:rFonts w:hint="eastAsia" w:ascii="仿宋_GB2312" w:hAnsi="仿宋" w:eastAsia="仿宋_GB2312" w:cs="仿宋"/>
          <w:color w:val="auto"/>
          <w:sz w:val="32"/>
          <w:szCs w:val="32"/>
          <w:highlight w:val="none"/>
          <w:lang w:eastAsia="zh-CN"/>
        </w:rPr>
        <w:t>社会保障和就业支出（类）</w:t>
      </w:r>
      <w:r>
        <w:rPr>
          <w:rFonts w:ascii="仿宋_GB2312" w:hAnsi="仿宋" w:eastAsia="仿宋_GB2312" w:cs="仿宋"/>
          <w:color w:val="auto"/>
          <w:sz w:val="32"/>
          <w:szCs w:val="32"/>
          <w:highlight w:val="none"/>
          <w:lang w:eastAsia="zh-CN"/>
        </w:rPr>
        <w:t>-01</w:t>
      </w:r>
      <w:r>
        <w:rPr>
          <w:rFonts w:hint="eastAsia" w:ascii="仿宋_GB2312" w:hAnsi="仿宋" w:eastAsia="仿宋_GB2312" w:cs="仿宋"/>
          <w:color w:val="auto"/>
          <w:sz w:val="32"/>
          <w:szCs w:val="32"/>
          <w:highlight w:val="none"/>
          <w:lang w:eastAsia="zh-CN"/>
        </w:rPr>
        <w:t>人力资源和社会保障管理事务（款）</w:t>
      </w:r>
      <w:r>
        <w:rPr>
          <w:rFonts w:hint="eastAsia" w:ascii="仿宋_GB2312" w:hAnsi="仿宋" w:eastAsia="仿宋_GB2312" w:cs="仿宋"/>
          <w:color w:val="auto"/>
          <w:sz w:val="32"/>
          <w:szCs w:val="32"/>
          <w:highlight w:val="none"/>
          <w:lang w:val="en-US" w:eastAsia="zh-CN"/>
        </w:rPr>
        <w:t>01行政运行</w:t>
      </w:r>
      <w:r>
        <w:rPr>
          <w:rFonts w:hint="eastAsia" w:ascii="仿宋_GB2312" w:hAnsi="仿宋" w:eastAsia="仿宋_GB2312" w:cs="仿宋"/>
          <w:color w:val="auto"/>
          <w:sz w:val="32"/>
          <w:szCs w:val="32"/>
          <w:highlight w:val="none"/>
          <w:lang w:eastAsia="zh-CN"/>
        </w:rPr>
        <w:t>（项）</w:t>
      </w:r>
      <w:r>
        <w:rPr>
          <w:rFonts w:hint="eastAsia" w:ascii="仿宋_GB2312" w:hAnsi="仿宋" w:eastAsia="仿宋_GB2312" w:cs="仿宋"/>
          <w:color w:val="auto"/>
          <w:sz w:val="32"/>
          <w:szCs w:val="32"/>
          <w:highlight w:val="none"/>
          <w:lang w:val="en-US" w:eastAsia="zh-CN"/>
        </w:rPr>
        <w:t>157.61</w:t>
      </w:r>
      <w:r>
        <w:rPr>
          <w:rFonts w:hint="eastAsia" w:ascii="仿宋_GB2312" w:hAnsi="仿宋" w:eastAsia="仿宋_GB2312" w:cs="仿宋"/>
          <w:color w:val="auto"/>
          <w:sz w:val="32"/>
          <w:szCs w:val="32"/>
          <w:highlight w:val="none"/>
        </w:rPr>
        <w:t>万元，</w:t>
      </w:r>
      <w:r>
        <w:rPr>
          <w:rFonts w:hint="eastAsia" w:ascii="仿宋_GB2312" w:hAnsi="仿宋" w:eastAsia="仿宋_GB2312" w:cs="仿宋"/>
          <w:color w:val="auto"/>
          <w:sz w:val="32"/>
          <w:szCs w:val="32"/>
          <w:highlight w:val="none"/>
          <w:lang w:eastAsia="zh-CN"/>
        </w:rPr>
        <w:t>比上年</w:t>
      </w:r>
      <w:r>
        <w:rPr>
          <w:rFonts w:hint="eastAsia" w:ascii="仿宋_GB2312" w:hAnsi="仿宋" w:eastAsia="仿宋_GB2312" w:cs="仿宋"/>
          <w:color w:val="auto"/>
          <w:sz w:val="32"/>
          <w:szCs w:val="32"/>
          <w:highlight w:val="none"/>
          <w:lang w:val="en-US" w:eastAsia="zh-CN"/>
        </w:rPr>
        <w:t>预算</w:t>
      </w:r>
      <w:r>
        <w:rPr>
          <w:rFonts w:hint="eastAsia" w:ascii="仿宋_GB2312" w:hAnsi="仿宋" w:eastAsia="仿宋_GB2312" w:cs="仿宋"/>
          <w:color w:val="auto"/>
          <w:sz w:val="32"/>
          <w:szCs w:val="32"/>
          <w:highlight w:val="none"/>
          <w:lang w:eastAsia="zh-CN"/>
        </w:rPr>
        <w:t>数增加</w:t>
      </w:r>
      <w:r>
        <w:rPr>
          <w:rFonts w:hint="eastAsia" w:ascii="仿宋_GB2312" w:hAnsi="仿宋" w:eastAsia="仿宋_GB2312" w:cs="仿宋"/>
          <w:color w:val="auto"/>
          <w:sz w:val="32"/>
          <w:szCs w:val="32"/>
          <w:highlight w:val="none"/>
          <w:lang w:val="en-US" w:eastAsia="zh-CN"/>
        </w:rPr>
        <w:t>18.28</w:t>
      </w:r>
      <w:r>
        <w:rPr>
          <w:rFonts w:hint="eastAsia" w:ascii="仿宋_GB2312" w:hAnsi="仿宋" w:eastAsia="仿宋_GB2312" w:cs="仿宋"/>
          <w:color w:val="auto"/>
          <w:sz w:val="32"/>
          <w:szCs w:val="32"/>
          <w:highlight w:val="none"/>
          <w:lang w:eastAsia="zh-CN"/>
        </w:rPr>
        <w:t>万元，增加</w:t>
      </w:r>
      <w:r>
        <w:rPr>
          <w:rFonts w:hint="eastAsia" w:ascii="仿宋_GB2312" w:hAnsi="仿宋" w:eastAsia="仿宋_GB2312" w:cs="仿宋"/>
          <w:color w:val="auto"/>
          <w:sz w:val="32"/>
          <w:szCs w:val="32"/>
          <w:highlight w:val="none"/>
          <w:lang w:val="en-US" w:eastAsia="zh-CN"/>
        </w:rPr>
        <w:t>13.12%</w:t>
      </w:r>
      <w:r>
        <w:rPr>
          <w:rFonts w:hint="eastAsia" w:ascii="仿宋_GB2312" w:hAnsi="仿宋" w:eastAsia="仿宋_GB2312" w:cs="仿宋"/>
          <w:color w:val="auto"/>
          <w:sz w:val="32"/>
          <w:szCs w:val="32"/>
          <w:highlight w:val="none"/>
          <w:lang w:eastAsia="zh-CN"/>
        </w:rPr>
        <w:t>、</w:t>
      </w:r>
      <w:r>
        <w:rPr>
          <w:rFonts w:hint="eastAsia" w:ascii="仿宋_GB2312" w:hAnsi="仿宋_GB2312" w:eastAsia="仿宋_GB2312" w:cs="仿宋_GB2312"/>
          <w:sz w:val="32"/>
          <w:szCs w:val="32"/>
          <w:highlight w:val="none"/>
          <w:lang w:val="en-US" w:eastAsia="zh-CN"/>
        </w:rPr>
        <w:t>主要原因是新增公务员1人，经费相应增加并且将人员工资调整，相应增加社保、公积金等经费支出。</w:t>
      </w:r>
    </w:p>
    <w:p w14:paraId="68299F0F">
      <w:pPr>
        <w:widowControl w:val="0"/>
        <w:spacing w:line="560" w:lineRule="exact"/>
        <w:ind w:firstLine="640" w:firstLineChars="200"/>
        <w:jc w:val="both"/>
        <w:rPr>
          <w:rFonts w:ascii="仿宋_GB2312" w:hAnsi="仿宋" w:eastAsia="仿宋_GB2312" w:cs="仿宋"/>
          <w:color w:val="auto"/>
          <w:sz w:val="32"/>
          <w:szCs w:val="32"/>
          <w:highlight w:val="none"/>
        </w:rPr>
      </w:pPr>
      <w:r>
        <w:rPr>
          <w:rFonts w:hint="eastAsia" w:ascii="仿宋_GB2312" w:hAnsi="仿宋" w:eastAsia="仿宋_GB2312" w:cs="仿宋"/>
          <w:color w:val="auto"/>
          <w:sz w:val="32"/>
          <w:szCs w:val="32"/>
          <w:highlight w:val="none"/>
          <w:lang w:val="en-US" w:eastAsia="zh-CN"/>
        </w:rPr>
        <w:t>2.</w:t>
      </w:r>
      <w:r>
        <w:rPr>
          <w:rFonts w:ascii="仿宋_GB2312" w:hAnsi="仿宋" w:eastAsia="仿宋_GB2312" w:cs="仿宋"/>
          <w:color w:val="auto"/>
          <w:sz w:val="32"/>
          <w:szCs w:val="32"/>
          <w:highlight w:val="none"/>
          <w:lang w:eastAsia="zh-CN"/>
        </w:rPr>
        <w:t>208</w:t>
      </w:r>
      <w:r>
        <w:rPr>
          <w:rFonts w:hint="eastAsia" w:ascii="仿宋_GB2312" w:hAnsi="仿宋" w:eastAsia="仿宋_GB2312" w:cs="仿宋"/>
          <w:color w:val="auto"/>
          <w:sz w:val="32"/>
          <w:szCs w:val="32"/>
          <w:highlight w:val="none"/>
          <w:lang w:val="en-US" w:eastAsia="zh-CN"/>
        </w:rPr>
        <w:t>-</w:t>
      </w:r>
      <w:r>
        <w:rPr>
          <w:rFonts w:hint="eastAsia" w:ascii="仿宋_GB2312" w:hAnsi="仿宋" w:eastAsia="仿宋_GB2312" w:cs="仿宋"/>
          <w:color w:val="auto"/>
          <w:sz w:val="32"/>
          <w:szCs w:val="32"/>
          <w:highlight w:val="none"/>
          <w:lang w:eastAsia="zh-CN"/>
        </w:rPr>
        <w:t>社会保障和就业支出（类）</w:t>
      </w:r>
      <w:r>
        <w:rPr>
          <w:rFonts w:ascii="仿宋_GB2312" w:hAnsi="仿宋" w:eastAsia="仿宋_GB2312" w:cs="仿宋"/>
          <w:color w:val="auto"/>
          <w:sz w:val="32"/>
          <w:szCs w:val="32"/>
          <w:highlight w:val="none"/>
          <w:lang w:eastAsia="zh-CN"/>
        </w:rPr>
        <w:t>-01</w:t>
      </w:r>
      <w:r>
        <w:rPr>
          <w:rFonts w:hint="eastAsia" w:ascii="仿宋_GB2312" w:hAnsi="仿宋" w:eastAsia="仿宋_GB2312" w:cs="仿宋"/>
          <w:color w:val="auto"/>
          <w:sz w:val="32"/>
          <w:szCs w:val="32"/>
          <w:highlight w:val="none"/>
          <w:lang w:eastAsia="zh-CN"/>
        </w:rPr>
        <w:t>人力资源和社会保障管理事务（款）</w:t>
      </w:r>
      <w:r>
        <w:rPr>
          <w:rFonts w:hint="eastAsia" w:ascii="仿宋_GB2312" w:hAnsi="仿宋" w:eastAsia="仿宋_GB2312" w:cs="仿宋"/>
          <w:color w:val="auto"/>
          <w:sz w:val="32"/>
          <w:szCs w:val="32"/>
          <w:highlight w:val="none"/>
          <w:lang w:val="en-US" w:eastAsia="zh-CN"/>
        </w:rPr>
        <w:t>50事业运行</w:t>
      </w:r>
      <w:r>
        <w:rPr>
          <w:rFonts w:hint="eastAsia" w:ascii="仿宋_GB2312" w:hAnsi="仿宋" w:eastAsia="仿宋_GB2312" w:cs="仿宋"/>
          <w:color w:val="auto"/>
          <w:sz w:val="32"/>
          <w:szCs w:val="32"/>
          <w:highlight w:val="none"/>
          <w:lang w:eastAsia="zh-CN"/>
        </w:rPr>
        <w:t>（项）</w:t>
      </w:r>
      <w:r>
        <w:rPr>
          <w:rFonts w:hint="eastAsia" w:ascii="仿宋_GB2312" w:hAnsi="仿宋" w:eastAsia="仿宋_GB2312" w:cs="仿宋"/>
          <w:color w:val="auto"/>
          <w:sz w:val="32"/>
          <w:szCs w:val="32"/>
          <w:highlight w:val="none"/>
          <w:lang w:val="en-US" w:eastAsia="zh-CN"/>
        </w:rPr>
        <w:t>10.42万元</w:t>
      </w:r>
      <w:r>
        <w:rPr>
          <w:rFonts w:hint="eastAsia" w:ascii="仿宋_GB2312" w:hAnsi="仿宋" w:eastAsia="仿宋_GB2312" w:cs="仿宋"/>
          <w:color w:val="auto"/>
          <w:sz w:val="32"/>
          <w:szCs w:val="32"/>
          <w:highlight w:val="none"/>
        </w:rPr>
        <w:t>，主要用于事业单位</w:t>
      </w:r>
      <w:r>
        <w:rPr>
          <w:rFonts w:hint="eastAsia" w:ascii="仿宋_GB2312" w:hAnsi="仿宋" w:eastAsia="仿宋_GB2312" w:cs="仿宋"/>
          <w:color w:val="auto"/>
          <w:sz w:val="32"/>
          <w:szCs w:val="32"/>
          <w:highlight w:val="none"/>
          <w:lang w:val="en-US" w:eastAsia="zh-CN"/>
        </w:rPr>
        <w:t>人员工资性</w:t>
      </w:r>
      <w:r>
        <w:rPr>
          <w:rFonts w:hint="eastAsia" w:ascii="仿宋_GB2312" w:hAnsi="仿宋" w:eastAsia="仿宋_GB2312" w:cs="仿宋"/>
          <w:color w:val="auto"/>
          <w:sz w:val="32"/>
          <w:szCs w:val="32"/>
          <w:highlight w:val="none"/>
        </w:rPr>
        <w:t>缴费</w:t>
      </w:r>
      <w:r>
        <w:rPr>
          <w:rFonts w:hint="eastAsia" w:ascii="仿宋_GB2312" w:hAnsi="仿宋" w:eastAsia="仿宋_GB2312" w:cs="仿宋"/>
          <w:color w:val="auto"/>
          <w:sz w:val="32"/>
          <w:szCs w:val="32"/>
          <w:highlight w:val="none"/>
          <w:lang w:eastAsia="zh-CN"/>
        </w:rPr>
        <w:t>。比上年</w:t>
      </w:r>
      <w:r>
        <w:rPr>
          <w:rFonts w:hint="eastAsia" w:ascii="仿宋_GB2312" w:hAnsi="仿宋" w:eastAsia="仿宋_GB2312" w:cs="仿宋"/>
          <w:color w:val="auto"/>
          <w:sz w:val="32"/>
          <w:szCs w:val="32"/>
          <w:highlight w:val="none"/>
          <w:lang w:val="en-US" w:eastAsia="zh-CN"/>
        </w:rPr>
        <w:t>预算</w:t>
      </w:r>
      <w:r>
        <w:rPr>
          <w:rFonts w:hint="eastAsia" w:ascii="仿宋_GB2312" w:hAnsi="仿宋" w:eastAsia="仿宋_GB2312" w:cs="仿宋"/>
          <w:color w:val="auto"/>
          <w:sz w:val="32"/>
          <w:szCs w:val="32"/>
          <w:highlight w:val="none"/>
          <w:lang w:eastAsia="zh-CN"/>
        </w:rPr>
        <w:t>数减少</w:t>
      </w:r>
      <w:r>
        <w:rPr>
          <w:rFonts w:hint="eastAsia" w:ascii="仿宋_GB2312" w:hAnsi="仿宋" w:eastAsia="仿宋_GB2312" w:cs="仿宋"/>
          <w:color w:val="auto"/>
          <w:sz w:val="32"/>
          <w:szCs w:val="32"/>
          <w:highlight w:val="none"/>
          <w:lang w:val="en-US" w:eastAsia="zh-CN"/>
        </w:rPr>
        <w:t>11.98</w:t>
      </w:r>
      <w:r>
        <w:rPr>
          <w:rFonts w:hint="eastAsia" w:ascii="仿宋_GB2312" w:hAnsi="仿宋" w:eastAsia="仿宋_GB2312" w:cs="仿宋"/>
          <w:color w:val="auto"/>
          <w:sz w:val="32"/>
          <w:szCs w:val="32"/>
          <w:highlight w:val="none"/>
          <w:lang w:eastAsia="zh-CN"/>
        </w:rPr>
        <w:t>万元</w:t>
      </w:r>
      <w:r>
        <w:rPr>
          <w:rFonts w:hint="eastAsia" w:ascii="仿宋_GB2312" w:hAnsi="仿宋" w:eastAsia="仿宋_GB2312" w:cs="仿宋"/>
          <w:color w:val="auto"/>
          <w:sz w:val="32"/>
          <w:szCs w:val="32"/>
          <w:highlight w:val="none"/>
          <w:lang w:val="en-US" w:eastAsia="zh-CN"/>
        </w:rPr>
        <w:t>降低53.48%。</w:t>
      </w:r>
      <w:r>
        <w:rPr>
          <w:rFonts w:hint="eastAsia" w:ascii="仿宋_GB2312" w:hAnsi="仿宋_GB2312" w:eastAsia="仿宋_GB2312" w:cs="仿宋_GB2312"/>
          <w:sz w:val="32"/>
          <w:szCs w:val="32"/>
          <w:highlight w:val="none"/>
          <w:lang w:val="en-US" w:eastAsia="zh-CN"/>
        </w:rPr>
        <w:t>主要原因是本年度事业编人员退休1人</w:t>
      </w:r>
      <w:r>
        <w:rPr>
          <w:rFonts w:hint="eastAsia" w:ascii="仿宋_GB2312" w:hAnsi="仿宋" w:eastAsia="仿宋_GB2312" w:cs="仿宋"/>
          <w:color w:val="auto"/>
          <w:sz w:val="32"/>
          <w:szCs w:val="32"/>
          <w:highlight w:val="none"/>
          <w:lang w:eastAsia="zh-CN"/>
        </w:rPr>
        <w:t>。人员减少，经费减少。</w:t>
      </w:r>
    </w:p>
    <w:p w14:paraId="43BF97C8">
      <w:pPr>
        <w:spacing w:after="0" w:line="560" w:lineRule="exact"/>
        <w:ind w:left="0" w:firstLine="640" w:firstLineChars="200"/>
        <w:rPr>
          <w:rFonts w:hint="eastAsia" w:ascii="仿宋_GB2312" w:hAnsi="仿宋" w:eastAsia="仿宋_GB2312" w:cs="仿宋"/>
          <w:color w:val="auto"/>
          <w:sz w:val="32"/>
          <w:szCs w:val="32"/>
          <w:highlight w:val="none"/>
          <w:lang w:eastAsia="zh-CN"/>
        </w:rPr>
      </w:pPr>
      <w:r>
        <w:rPr>
          <w:rFonts w:hint="eastAsia" w:ascii="仿宋_GB2312" w:hAnsi="仿宋" w:eastAsia="仿宋_GB2312" w:cs="仿宋"/>
          <w:color w:val="auto"/>
          <w:sz w:val="32"/>
          <w:szCs w:val="32"/>
          <w:highlight w:val="none"/>
          <w:lang w:val="en-US" w:eastAsia="zh-CN"/>
        </w:rPr>
        <w:t>3.</w:t>
      </w:r>
      <w:r>
        <w:rPr>
          <w:rFonts w:ascii="仿宋_GB2312" w:hAnsi="仿宋" w:eastAsia="仿宋_GB2312" w:cs="仿宋"/>
          <w:color w:val="auto"/>
          <w:sz w:val="32"/>
          <w:szCs w:val="32"/>
          <w:highlight w:val="none"/>
          <w:lang w:eastAsia="zh-CN"/>
        </w:rPr>
        <w:t>208</w:t>
      </w:r>
      <w:r>
        <w:rPr>
          <w:rFonts w:hint="eastAsia" w:ascii="仿宋_GB2312" w:hAnsi="仿宋" w:eastAsia="仿宋_GB2312" w:cs="仿宋"/>
          <w:color w:val="auto"/>
          <w:sz w:val="32"/>
          <w:szCs w:val="32"/>
          <w:highlight w:val="none"/>
          <w:lang w:val="en-US" w:eastAsia="zh-CN"/>
        </w:rPr>
        <w:t>-</w:t>
      </w:r>
      <w:r>
        <w:rPr>
          <w:rFonts w:hint="eastAsia" w:ascii="仿宋_GB2312" w:hAnsi="仿宋" w:eastAsia="仿宋_GB2312" w:cs="仿宋"/>
          <w:color w:val="auto"/>
          <w:sz w:val="32"/>
          <w:szCs w:val="32"/>
          <w:highlight w:val="none"/>
          <w:lang w:eastAsia="zh-CN"/>
        </w:rPr>
        <w:t>社会保障和就业支出（类）</w:t>
      </w:r>
      <w:r>
        <w:rPr>
          <w:rFonts w:ascii="仿宋_GB2312" w:hAnsi="仿宋" w:eastAsia="仿宋_GB2312" w:cs="仿宋"/>
          <w:color w:val="auto"/>
          <w:sz w:val="32"/>
          <w:szCs w:val="32"/>
          <w:highlight w:val="none"/>
          <w:lang w:eastAsia="zh-CN"/>
        </w:rPr>
        <w:t>-0</w:t>
      </w:r>
      <w:r>
        <w:rPr>
          <w:rFonts w:hint="eastAsia" w:ascii="仿宋_GB2312" w:hAnsi="仿宋" w:eastAsia="仿宋_GB2312" w:cs="仿宋"/>
          <w:color w:val="auto"/>
          <w:sz w:val="32"/>
          <w:szCs w:val="32"/>
          <w:highlight w:val="none"/>
          <w:lang w:val="en-US" w:eastAsia="zh-CN"/>
        </w:rPr>
        <w:t>5</w:t>
      </w:r>
      <w:r>
        <w:rPr>
          <w:rFonts w:hint="eastAsia" w:ascii="仿宋_GB2312" w:hAnsi="仿宋" w:eastAsia="仿宋_GB2312" w:cs="仿宋"/>
          <w:color w:val="auto"/>
          <w:sz w:val="32"/>
          <w:szCs w:val="32"/>
          <w:highlight w:val="none"/>
          <w:lang w:eastAsia="zh-CN"/>
        </w:rPr>
        <w:t>行政事业单位养老支出（款）</w:t>
      </w:r>
      <w:r>
        <w:rPr>
          <w:rFonts w:hint="eastAsia" w:ascii="仿宋_GB2312" w:hAnsi="仿宋" w:eastAsia="仿宋_GB2312" w:cs="仿宋"/>
          <w:color w:val="auto"/>
          <w:sz w:val="32"/>
          <w:szCs w:val="32"/>
          <w:highlight w:val="none"/>
          <w:lang w:val="en-US" w:eastAsia="zh-CN"/>
        </w:rPr>
        <w:t>01行政单位离退休（项）7.01</w:t>
      </w:r>
      <w:r>
        <w:rPr>
          <w:rFonts w:hint="eastAsia" w:ascii="仿宋_GB2312" w:hAnsi="仿宋" w:eastAsia="仿宋_GB2312" w:cs="仿宋"/>
          <w:color w:val="auto"/>
          <w:sz w:val="32"/>
          <w:szCs w:val="32"/>
          <w:highlight w:val="none"/>
        </w:rPr>
        <w:t>万元</w:t>
      </w:r>
      <w:r>
        <w:rPr>
          <w:rFonts w:hint="eastAsia" w:ascii="仿宋_GB2312" w:hAnsi="仿宋" w:eastAsia="仿宋_GB2312" w:cs="仿宋"/>
          <w:color w:val="auto"/>
          <w:sz w:val="32"/>
          <w:szCs w:val="32"/>
          <w:highlight w:val="none"/>
          <w:lang w:eastAsia="zh-CN"/>
        </w:rPr>
        <w:t>。比上年</w:t>
      </w:r>
      <w:r>
        <w:rPr>
          <w:rFonts w:hint="eastAsia" w:ascii="仿宋_GB2312" w:hAnsi="仿宋" w:eastAsia="仿宋_GB2312" w:cs="仿宋"/>
          <w:color w:val="auto"/>
          <w:sz w:val="32"/>
          <w:szCs w:val="32"/>
          <w:highlight w:val="none"/>
          <w:lang w:val="en-US" w:eastAsia="zh-CN"/>
        </w:rPr>
        <w:t>预算</w:t>
      </w:r>
      <w:r>
        <w:rPr>
          <w:rFonts w:hint="eastAsia" w:ascii="仿宋_GB2312" w:hAnsi="仿宋" w:eastAsia="仿宋_GB2312" w:cs="仿宋"/>
          <w:color w:val="auto"/>
          <w:sz w:val="32"/>
          <w:szCs w:val="32"/>
          <w:highlight w:val="none"/>
          <w:lang w:eastAsia="zh-CN"/>
        </w:rPr>
        <w:t>数增加</w:t>
      </w:r>
      <w:r>
        <w:rPr>
          <w:rFonts w:hint="eastAsia" w:ascii="仿宋_GB2312" w:hAnsi="仿宋" w:eastAsia="仿宋_GB2312" w:cs="仿宋"/>
          <w:color w:val="auto"/>
          <w:sz w:val="32"/>
          <w:szCs w:val="32"/>
          <w:highlight w:val="none"/>
          <w:lang w:val="en-US" w:eastAsia="zh-CN"/>
        </w:rPr>
        <w:t>7.01</w:t>
      </w:r>
      <w:r>
        <w:rPr>
          <w:rFonts w:hint="eastAsia" w:ascii="仿宋_GB2312" w:hAnsi="仿宋" w:eastAsia="仿宋_GB2312" w:cs="仿宋"/>
          <w:color w:val="auto"/>
          <w:sz w:val="32"/>
          <w:szCs w:val="32"/>
          <w:highlight w:val="none"/>
          <w:lang w:eastAsia="zh-CN"/>
        </w:rPr>
        <w:t>万元，增长</w:t>
      </w:r>
      <w:r>
        <w:rPr>
          <w:rFonts w:hint="eastAsia" w:ascii="仿宋_GB2312" w:hAnsi="仿宋" w:eastAsia="仿宋_GB2312" w:cs="仿宋"/>
          <w:color w:val="auto"/>
          <w:sz w:val="32"/>
          <w:szCs w:val="32"/>
          <w:highlight w:val="none"/>
          <w:lang w:val="en-US" w:eastAsia="zh-CN"/>
        </w:rPr>
        <w:t>100%</w:t>
      </w:r>
      <w:r>
        <w:rPr>
          <w:rFonts w:hint="eastAsia" w:ascii="仿宋_GB2312" w:hAnsi="仿宋" w:eastAsia="仿宋_GB2312" w:cs="仿宋"/>
          <w:color w:val="auto"/>
          <w:sz w:val="32"/>
          <w:szCs w:val="32"/>
          <w:highlight w:val="none"/>
          <w:lang w:eastAsia="zh-CN"/>
        </w:rPr>
        <w:t>、主要原因是主要原因是</w:t>
      </w:r>
      <w:r>
        <w:rPr>
          <w:rFonts w:hint="eastAsia" w:ascii="仿宋_GB2312" w:hAnsi="仿宋_GB2312" w:eastAsia="仿宋_GB2312" w:cs="仿宋_GB2312"/>
          <w:color w:val="auto"/>
          <w:sz w:val="32"/>
          <w:szCs w:val="32"/>
          <w:highlight w:val="none"/>
          <w:lang w:val="en-US" w:eastAsia="zh-CN"/>
        </w:rPr>
        <w:t>上年未安排预算。</w:t>
      </w:r>
    </w:p>
    <w:p w14:paraId="7585CD99">
      <w:pPr>
        <w:spacing w:after="0" w:line="560" w:lineRule="exact"/>
        <w:ind w:left="0" w:firstLine="640" w:firstLineChars="200"/>
        <w:rPr>
          <w:rFonts w:hint="eastAsia" w:ascii="仿宋_GB2312" w:hAnsi="仿宋" w:eastAsia="仿宋_GB2312" w:cs="仿宋"/>
          <w:color w:val="auto"/>
          <w:sz w:val="32"/>
          <w:szCs w:val="32"/>
          <w:highlight w:val="none"/>
          <w:lang w:eastAsia="zh-CN"/>
        </w:rPr>
      </w:pPr>
      <w:r>
        <w:rPr>
          <w:rFonts w:hint="eastAsia" w:ascii="仿宋_GB2312" w:hAnsi="仿宋" w:eastAsia="仿宋_GB2312" w:cs="仿宋"/>
          <w:color w:val="auto"/>
          <w:sz w:val="32"/>
          <w:szCs w:val="32"/>
          <w:highlight w:val="none"/>
          <w:lang w:val="en-US" w:eastAsia="zh-CN"/>
        </w:rPr>
        <w:t>4.</w:t>
      </w:r>
      <w:r>
        <w:rPr>
          <w:rFonts w:ascii="仿宋_GB2312" w:hAnsi="仿宋" w:eastAsia="仿宋_GB2312" w:cs="仿宋"/>
          <w:color w:val="auto"/>
          <w:sz w:val="32"/>
          <w:szCs w:val="32"/>
          <w:highlight w:val="none"/>
          <w:lang w:eastAsia="zh-CN"/>
        </w:rPr>
        <w:t>208</w:t>
      </w:r>
      <w:r>
        <w:rPr>
          <w:rFonts w:hint="eastAsia" w:ascii="仿宋_GB2312" w:hAnsi="仿宋" w:eastAsia="仿宋_GB2312" w:cs="仿宋"/>
          <w:color w:val="auto"/>
          <w:sz w:val="32"/>
          <w:szCs w:val="32"/>
          <w:highlight w:val="none"/>
          <w:lang w:val="en-US" w:eastAsia="zh-CN"/>
        </w:rPr>
        <w:t>-</w:t>
      </w:r>
      <w:r>
        <w:rPr>
          <w:rFonts w:hint="eastAsia" w:ascii="仿宋_GB2312" w:hAnsi="仿宋" w:eastAsia="仿宋_GB2312" w:cs="仿宋"/>
          <w:color w:val="auto"/>
          <w:sz w:val="32"/>
          <w:szCs w:val="32"/>
          <w:highlight w:val="none"/>
          <w:lang w:eastAsia="zh-CN"/>
        </w:rPr>
        <w:t>社会保障和就业支出（类）</w:t>
      </w:r>
      <w:r>
        <w:rPr>
          <w:rFonts w:ascii="仿宋_GB2312" w:hAnsi="仿宋" w:eastAsia="仿宋_GB2312" w:cs="仿宋"/>
          <w:color w:val="auto"/>
          <w:sz w:val="32"/>
          <w:szCs w:val="32"/>
          <w:highlight w:val="none"/>
          <w:lang w:eastAsia="zh-CN"/>
        </w:rPr>
        <w:t>-0</w:t>
      </w:r>
      <w:r>
        <w:rPr>
          <w:rFonts w:hint="eastAsia" w:ascii="仿宋_GB2312" w:hAnsi="仿宋" w:eastAsia="仿宋_GB2312" w:cs="仿宋"/>
          <w:color w:val="auto"/>
          <w:sz w:val="32"/>
          <w:szCs w:val="32"/>
          <w:highlight w:val="none"/>
          <w:lang w:val="en-US" w:eastAsia="zh-CN"/>
        </w:rPr>
        <w:t>5</w:t>
      </w:r>
      <w:r>
        <w:rPr>
          <w:rFonts w:hint="eastAsia" w:ascii="仿宋_GB2312" w:hAnsi="仿宋" w:eastAsia="仿宋_GB2312" w:cs="仿宋"/>
          <w:color w:val="auto"/>
          <w:sz w:val="32"/>
          <w:szCs w:val="32"/>
          <w:highlight w:val="none"/>
          <w:lang w:eastAsia="zh-CN"/>
        </w:rPr>
        <w:t>行政事业单位养老支出（款）</w:t>
      </w:r>
      <w:r>
        <w:rPr>
          <w:rFonts w:hint="eastAsia" w:ascii="仿宋_GB2312" w:hAnsi="仿宋" w:eastAsia="仿宋_GB2312" w:cs="仿宋"/>
          <w:color w:val="auto"/>
          <w:sz w:val="32"/>
          <w:szCs w:val="32"/>
          <w:highlight w:val="none"/>
          <w:lang w:val="en-US" w:eastAsia="zh-CN"/>
        </w:rPr>
        <w:t>02事业单位离退休（项）0.83</w:t>
      </w:r>
      <w:r>
        <w:rPr>
          <w:rFonts w:hint="eastAsia" w:ascii="仿宋_GB2312" w:hAnsi="仿宋" w:eastAsia="仿宋_GB2312" w:cs="仿宋"/>
          <w:color w:val="auto"/>
          <w:sz w:val="32"/>
          <w:szCs w:val="32"/>
          <w:highlight w:val="none"/>
        </w:rPr>
        <w:t>万元</w:t>
      </w:r>
      <w:r>
        <w:rPr>
          <w:rFonts w:hint="eastAsia" w:ascii="仿宋_GB2312" w:hAnsi="仿宋" w:eastAsia="仿宋_GB2312" w:cs="仿宋"/>
          <w:color w:val="auto"/>
          <w:sz w:val="32"/>
          <w:szCs w:val="32"/>
          <w:highlight w:val="none"/>
          <w:lang w:eastAsia="zh-CN"/>
        </w:rPr>
        <w:t>。比上年</w:t>
      </w:r>
      <w:r>
        <w:rPr>
          <w:rFonts w:hint="eastAsia" w:ascii="仿宋_GB2312" w:hAnsi="仿宋" w:eastAsia="仿宋_GB2312" w:cs="仿宋"/>
          <w:color w:val="auto"/>
          <w:sz w:val="32"/>
          <w:szCs w:val="32"/>
          <w:highlight w:val="none"/>
          <w:lang w:val="en-US" w:eastAsia="zh-CN"/>
        </w:rPr>
        <w:t>预算</w:t>
      </w:r>
      <w:r>
        <w:rPr>
          <w:rFonts w:hint="eastAsia" w:ascii="仿宋_GB2312" w:hAnsi="仿宋" w:eastAsia="仿宋_GB2312" w:cs="仿宋"/>
          <w:color w:val="auto"/>
          <w:sz w:val="32"/>
          <w:szCs w:val="32"/>
          <w:highlight w:val="none"/>
          <w:lang w:eastAsia="zh-CN"/>
        </w:rPr>
        <w:t>数增加</w:t>
      </w:r>
      <w:r>
        <w:rPr>
          <w:rFonts w:hint="eastAsia" w:ascii="仿宋_GB2312" w:hAnsi="仿宋" w:eastAsia="仿宋_GB2312" w:cs="仿宋"/>
          <w:color w:val="auto"/>
          <w:sz w:val="32"/>
          <w:szCs w:val="32"/>
          <w:highlight w:val="none"/>
          <w:lang w:val="en-US" w:eastAsia="zh-CN"/>
        </w:rPr>
        <w:t>0.83</w:t>
      </w:r>
      <w:r>
        <w:rPr>
          <w:rFonts w:hint="eastAsia" w:ascii="仿宋_GB2312" w:hAnsi="仿宋" w:eastAsia="仿宋_GB2312" w:cs="仿宋"/>
          <w:color w:val="auto"/>
          <w:sz w:val="32"/>
          <w:szCs w:val="32"/>
          <w:highlight w:val="none"/>
          <w:lang w:eastAsia="zh-CN"/>
        </w:rPr>
        <w:t>万元，增长</w:t>
      </w:r>
      <w:r>
        <w:rPr>
          <w:rFonts w:hint="eastAsia" w:ascii="仿宋_GB2312" w:hAnsi="仿宋" w:eastAsia="仿宋_GB2312" w:cs="仿宋"/>
          <w:color w:val="auto"/>
          <w:sz w:val="32"/>
          <w:szCs w:val="32"/>
          <w:highlight w:val="none"/>
          <w:lang w:val="en-US" w:eastAsia="zh-CN"/>
        </w:rPr>
        <w:t>100%</w:t>
      </w:r>
      <w:r>
        <w:rPr>
          <w:rFonts w:hint="eastAsia" w:ascii="仿宋_GB2312" w:hAnsi="仿宋" w:eastAsia="仿宋_GB2312" w:cs="仿宋"/>
          <w:color w:val="auto"/>
          <w:sz w:val="32"/>
          <w:szCs w:val="32"/>
          <w:highlight w:val="none"/>
          <w:lang w:eastAsia="zh-CN"/>
        </w:rPr>
        <w:t>、主要原因是主要原因是</w:t>
      </w:r>
      <w:r>
        <w:rPr>
          <w:rFonts w:hint="eastAsia" w:ascii="仿宋_GB2312" w:hAnsi="仿宋_GB2312" w:eastAsia="仿宋_GB2312" w:cs="仿宋_GB2312"/>
          <w:color w:val="auto"/>
          <w:sz w:val="32"/>
          <w:szCs w:val="32"/>
          <w:highlight w:val="none"/>
          <w:lang w:val="en-US" w:eastAsia="zh-CN"/>
        </w:rPr>
        <w:t>上年未安排预算。</w:t>
      </w:r>
    </w:p>
    <w:p w14:paraId="4B1B29DB">
      <w:pPr>
        <w:pStyle w:val="2"/>
        <w:ind w:left="0" w:leftChars="0"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 w:eastAsia="仿宋_GB2312" w:cs="仿宋"/>
          <w:color w:val="auto"/>
          <w:sz w:val="32"/>
          <w:szCs w:val="32"/>
          <w:highlight w:val="none"/>
          <w:lang w:val="en-US" w:eastAsia="zh-CN"/>
        </w:rPr>
        <w:t>5.</w:t>
      </w:r>
      <w:r>
        <w:rPr>
          <w:rFonts w:ascii="仿宋_GB2312" w:hAnsi="仿宋" w:eastAsia="仿宋_GB2312" w:cs="仿宋"/>
          <w:color w:val="auto"/>
          <w:sz w:val="32"/>
          <w:szCs w:val="32"/>
          <w:highlight w:val="none"/>
          <w:lang w:eastAsia="zh-CN"/>
        </w:rPr>
        <w:t>208</w:t>
      </w:r>
      <w:r>
        <w:rPr>
          <w:rFonts w:hint="eastAsia" w:ascii="仿宋_GB2312" w:hAnsi="仿宋" w:eastAsia="仿宋_GB2312" w:cs="仿宋"/>
          <w:color w:val="auto"/>
          <w:sz w:val="32"/>
          <w:szCs w:val="32"/>
          <w:highlight w:val="none"/>
          <w:lang w:val="en-US" w:eastAsia="zh-CN"/>
        </w:rPr>
        <w:t>-</w:t>
      </w:r>
      <w:r>
        <w:rPr>
          <w:rFonts w:hint="eastAsia" w:ascii="仿宋_GB2312" w:hAnsi="仿宋" w:eastAsia="仿宋_GB2312" w:cs="仿宋"/>
          <w:color w:val="auto"/>
          <w:sz w:val="32"/>
          <w:szCs w:val="32"/>
          <w:highlight w:val="none"/>
          <w:lang w:eastAsia="zh-CN"/>
        </w:rPr>
        <w:t>社会保障和就业支出（类）</w:t>
      </w:r>
      <w:r>
        <w:rPr>
          <w:rFonts w:ascii="仿宋_GB2312" w:hAnsi="仿宋" w:eastAsia="仿宋_GB2312" w:cs="仿宋"/>
          <w:color w:val="auto"/>
          <w:sz w:val="32"/>
          <w:szCs w:val="32"/>
          <w:highlight w:val="none"/>
          <w:lang w:eastAsia="zh-CN"/>
        </w:rPr>
        <w:t>-0</w:t>
      </w:r>
      <w:r>
        <w:rPr>
          <w:rFonts w:hint="eastAsia" w:ascii="仿宋_GB2312" w:hAnsi="仿宋" w:eastAsia="仿宋_GB2312" w:cs="仿宋"/>
          <w:color w:val="auto"/>
          <w:sz w:val="32"/>
          <w:szCs w:val="32"/>
          <w:highlight w:val="none"/>
          <w:lang w:val="en-US" w:eastAsia="zh-CN"/>
        </w:rPr>
        <w:t>5</w:t>
      </w:r>
      <w:r>
        <w:rPr>
          <w:rFonts w:hint="eastAsia" w:ascii="仿宋_GB2312" w:hAnsi="仿宋" w:eastAsia="仿宋_GB2312" w:cs="仿宋"/>
          <w:color w:val="auto"/>
          <w:sz w:val="32"/>
          <w:szCs w:val="32"/>
          <w:highlight w:val="none"/>
          <w:lang w:eastAsia="zh-CN"/>
        </w:rPr>
        <w:t>行政事业单位养老支出（款）</w:t>
      </w:r>
      <w:r>
        <w:rPr>
          <w:rFonts w:hint="eastAsia" w:ascii="仿宋_GB2312" w:hAnsi="仿宋" w:eastAsia="仿宋_GB2312" w:cs="仿宋"/>
          <w:color w:val="auto"/>
          <w:sz w:val="32"/>
          <w:szCs w:val="32"/>
          <w:highlight w:val="none"/>
          <w:lang w:val="en-US" w:eastAsia="zh-CN"/>
        </w:rPr>
        <w:t>05机关事业单位基本养老保险缴费支出（项）16.37</w:t>
      </w:r>
      <w:r>
        <w:rPr>
          <w:rFonts w:hint="eastAsia" w:ascii="仿宋_GB2312" w:hAnsi="仿宋" w:eastAsia="仿宋_GB2312" w:cs="仿宋"/>
          <w:color w:val="auto"/>
          <w:sz w:val="32"/>
          <w:szCs w:val="32"/>
          <w:highlight w:val="none"/>
        </w:rPr>
        <w:t>万元</w:t>
      </w:r>
      <w:r>
        <w:rPr>
          <w:rFonts w:hint="eastAsia" w:ascii="仿宋_GB2312" w:hAnsi="仿宋" w:eastAsia="仿宋_GB2312" w:cs="仿宋"/>
          <w:color w:val="auto"/>
          <w:sz w:val="32"/>
          <w:szCs w:val="32"/>
          <w:highlight w:val="none"/>
          <w:lang w:eastAsia="zh-CN"/>
        </w:rPr>
        <w:t>。比上年</w:t>
      </w:r>
      <w:r>
        <w:rPr>
          <w:rFonts w:hint="eastAsia" w:ascii="仿宋_GB2312" w:hAnsi="仿宋" w:eastAsia="仿宋_GB2312" w:cs="仿宋"/>
          <w:color w:val="auto"/>
          <w:sz w:val="32"/>
          <w:szCs w:val="32"/>
          <w:highlight w:val="none"/>
          <w:lang w:val="en-US" w:eastAsia="zh-CN"/>
        </w:rPr>
        <w:t>预算</w:t>
      </w:r>
      <w:r>
        <w:rPr>
          <w:rFonts w:hint="eastAsia" w:ascii="仿宋_GB2312" w:hAnsi="仿宋" w:eastAsia="仿宋_GB2312" w:cs="仿宋"/>
          <w:color w:val="auto"/>
          <w:sz w:val="32"/>
          <w:szCs w:val="32"/>
          <w:highlight w:val="none"/>
          <w:lang w:eastAsia="zh-CN"/>
        </w:rPr>
        <w:t>数增加</w:t>
      </w:r>
      <w:r>
        <w:rPr>
          <w:rFonts w:hint="eastAsia" w:ascii="仿宋_GB2312" w:hAnsi="仿宋" w:eastAsia="仿宋_GB2312" w:cs="仿宋"/>
          <w:color w:val="auto"/>
          <w:sz w:val="32"/>
          <w:szCs w:val="32"/>
          <w:highlight w:val="none"/>
          <w:lang w:val="en-US" w:eastAsia="zh-CN"/>
        </w:rPr>
        <w:t>2.37</w:t>
      </w:r>
      <w:r>
        <w:rPr>
          <w:rFonts w:hint="eastAsia" w:ascii="仿宋_GB2312" w:hAnsi="仿宋" w:eastAsia="仿宋_GB2312" w:cs="仿宋"/>
          <w:color w:val="auto"/>
          <w:sz w:val="32"/>
          <w:szCs w:val="32"/>
          <w:highlight w:val="none"/>
          <w:lang w:eastAsia="zh-CN"/>
        </w:rPr>
        <w:t>万元，增长</w:t>
      </w:r>
      <w:r>
        <w:rPr>
          <w:rFonts w:hint="eastAsia" w:ascii="仿宋_GB2312" w:hAnsi="仿宋" w:eastAsia="仿宋_GB2312" w:cs="仿宋"/>
          <w:color w:val="auto"/>
          <w:sz w:val="32"/>
          <w:szCs w:val="32"/>
          <w:highlight w:val="none"/>
          <w:lang w:val="en-US" w:eastAsia="zh-CN"/>
        </w:rPr>
        <w:t>16.93%</w:t>
      </w:r>
      <w:r>
        <w:rPr>
          <w:rFonts w:hint="eastAsia" w:ascii="仿宋_GB2312" w:hAnsi="仿宋" w:eastAsia="仿宋_GB2312" w:cs="仿宋"/>
          <w:color w:val="auto"/>
          <w:sz w:val="32"/>
          <w:szCs w:val="32"/>
          <w:highlight w:val="none"/>
          <w:lang w:eastAsia="zh-CN"/>
        </w:rPr>
        <w:t>、</w:t>
      </w:r>
      <w:r>
        <w:rPr>
          <w:rFonts w:hint="eastAsia" w:ascii="仿宋_GB2312" w:hAnsi="仿宋_GB2312" w:eastAsia="仿宋_GB2312" w:cs="仿宋_GB2312"/>
          <w:sz w:val="32"/>
          <w:szCs w:val="32"/>
          <w:highlight w:val="none"/>
          <w:lang w:val="en-US" w:eastAsia="zh-CN"/>
        </w:rPr>
        <w:t>主要原因是新增公务员1人，经费相应增加。</w:t>
      </w:r>
    </w:p>
    <w:p w14:paraId="77ADF493">
      <w:pPr>
        <w:pStyle w:val="2"/>
        <w:ind w:left="0" w:leftChars="0"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仿宋" w:eastAsia="仿宋_GB2312" w:cs="仿宋"/>
          <w:color w:val="auto"/>
          <w:sz w:val="32"/>
          <w:szCs w:val="32"/>
          <w:highlight w:val="none"/>
          <w:lang w:val="en-US" w:eastAsia="zh-CN"/>
        </w:rPr>
        <w:t>6.</w:t>
      </w:r>
      <w:r>
        <w:rPr>
          <w:rFonts w:ascii="仿宋_GB2312" w:hAnsi="仿宋" w:eastAsia="仿宋_GB2312" w:cs="仿宋"/>
          <w:color w:val="auto"/>
          <w:sz w:val="32"/>
          <w:szCs w:val="32"/>
          <w:highlight w:val="none"/>
        </w:rPr>
        <w:t>2</w:t>
      </w:r>
      <w:r>
        <w:rPr>
          <w:rFonts w:hint="eastAsia" w:ascii="仿宋_GB2312" w:hAnsi="仿宋" w:eastAsia="仿宋_GB2312" w:cs="仿宋"/>
          <w:color w:val="auto"/>
          <w:sz w:val="32"/>
          <w:szCs w:val="32"/>
          <w:highlight w:val="none"/>
          <w:lang w:val="en-US" w:eastAsia="zh-CN"/>
        </w:rPr>
        <w:t>10</w:t>
      </w:r>
      <w:r>
        <w:rPr>
          <w:rFonts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lang w:eastAsia="zh-CN"/>
        </w:rPr>
        <w:t>卫生健康支出（类）</w:t>
      </w:r>
      <w:r>
        <w:rPr>
          <w:rFonts w:ascii="仿宋_GB2312" w:hAnsi="仿宋" w:eastAsia="仿宋_GB2312" w:cs="仿宋"/>
          <w:color w:val="auto"/>
          <w:sz w:val="32"/>
          <w:szCs w:val="32"/>
          <w:highlight w:val="none"/>
        </w:rPr>
        <w:t>-</w:t>
      </w:r>
      <w:r>
        <w:rPr>
          <w:rFonts w:hint="eastAsia" w:ascii="仿宋_GB2312" w:hAnsi="仿宋" w:eastAsia="仿宋_GB2312" w:cs="仿宋"/>
          <w:color w:val="auto"/>
          <w:sz w:val="32"/>
          <w:szCs w:val="32"/>
          <w:highlight w:val="none"/>
          <w:lang w:val="en-US" w:eastAsia="zh-CN"/>
        </w:rPr>
        <w:t>11</w:t>
      </w:r>
      <w:r>
        <w:rPr>
          <w:rFonts w:hint="eastAsia" w:ascii="仿宋_GB2312" w:hAnsi="仿宋" w:eastAsia="仿宋_GB2312" w:cs="仿宋"/>
          <w:color w:val="auto"/>
          <w:sz w:val="32"/>
          <w:szCs w:val="32"/>
          <w:highlight w:val="none"/>
        </w:rPr>
        <w:t>行政事业单位</w:t>
      </w:r>
      <w:r>
        <w:rPr>
          <w:rFonts w:hint="eastAsia" w:ascii="仿宋_GB2312" w:hAnsi="仿宋" w:eastAsia="仿宋_GB2312" w:cs="仿宋"/>
          <w:color w:val="auto"/>
          <w:sz w:val="32"/>
          <w:szCs w:val="32"/>
          <w:highlight w:val="none"/>
          <w:lang w:eastAsia="zh-CN"/>
        </w:rPr>
        <w:t>医疗（款）</w:t>
      </w:r>
      <w:r>
        <w:rPr>
          <w:rFonts w:hint="eastAsia" w:ascii="仿宋_GB2312" w:hAnsi="仿宋" w:eastAsia="仿宋_GB2312" w:cs="仿宋"/>
          <w:color w:val="auto"/>
          <w:sz w:val="32"/>
          <w:szCs w:val="32"/>
          <w:highlight w:val="none"/>
          <w:lang w:val="en-US" w:eastAsia="zh-CN"/>
        </w:rPr>
        <w:t>01行政单位医疗</w:t>
      </w:r>
      <w:r>
        <w:rPr>
          <w:rFonts w:hint="eastAsia" w:ascii="仿宋_GB2312" w:hAnsi="仿宋" w:eastAsia="仿宋_GB2312" w:cs="仿宋"/>
          <w:color w:val="auto"/>
          <w:sz w:val="32"/>
          <w:szCs w:val="32"/>
          <w:highlight w:val="none"/>
          <w:lang w:eastAsia="zh-CN"/>
        </w:rPr>
        <w:t>支出（项）</w:t>
      </w:r>
      <w:r>
        <w:rPr>
          <w:rFonts w:hint="eastAsia" w:ascii="仿宋_GB2312" w:hAnsi="仿宋" w:eastAsia="仿宋_GB2312" w:cs="仿宋"/>
          <w:color w:val="auto"/>
          <w:sz w:val="32"/>
          <w:szCs w:val="32"/>
          <w:highlight w:val="none"/>
          <w:lang w:val="en-US" w:eastAsia="zh-CN"/>
        </w:rPr>
        <w:t>7.45万元，</w:t>
      </w:r>
      <w:r>
        <w:rPr>
          <w:rFonts w:hint="eastAsia" w:ascii="仿宋_GB2312" w:hAnsi="仿宋" w:eastAsia="仿宋_GB2312" w:cs="仿宋"/>
          <w:color w:val="auto"/>
          <w:sz w:val="32"/>
          <w:szCs w:val="32"/>
          <w:highlight w:val="none"/>
        </w:rPr>
        <w:t>主要用于</w:t>
      </w:r>
      <w:r>
        <w:rPr>
          <w:rFonts w:hint="eastAsia" w:ascii="仿宋_GB2312" w:hAnsi="仿宋" w:eastAsia="仿宋_GB2312" w:cs="仿宋"/>
          <w:color w:val="auto"/>
          <w:sz w:val="32"/>
          <w:szCs w:val="32"/>
          <w:highlight w:val="none"/>
          <w:lang w:val="en-US" w:eastAsia="zh-CN"/>
        </w:rPr>
        <w:t>行政</w:t>
      </w:r>
      <w:r>
        <w:rPr>
          <w:rFonts w:hint="eastAsia" w:ascii="仿宋_GB2312" w:hAnsi="仿宋" w:eastAsia="仿宋_GB2312" w:cs="仿宋"/>
          <w:color w:val="auto"/>
          <w:sz w:val="32"/>
          <w:szCs w:val="32"/>
          <w:highlight w:val="none"/>
        </w:rPr>
        <w:t>机关事业单位</w:t>
      </w:r>
      <w:r>
        <w:rPr>
          <w:rFonts w:hint="eastAsia" w:ascii="仿宋_GB2312" w:hAnsi="仿宋" w:eastAsia="仿宋_GB2312" w:cs="仿宋"/>
          <w:color w:val="auto"/>
          <w:sz w:val="32"/>
          <w:szCs w:val="32"/>
          <w:highlight w:val="none"/>
          <w:lang w:eastAsia="zh-CN"/>
        </w:rPr>
        <w:t>医疗保险支出；比上年</w:t>
      </w:r>
      <w:r>
        <w:rPr>
          <w:rFonts w:hint="eastAsia" w:ascii="仿宋_GB2312" w:hAnsi="仿宋" w:eastAsia="仿宋_GB2312" w:cs="仿宋"/>
          <w:color w:val="auto"/>
          <w:sz w:val="32"/>
          <w:szCs w:val="32"/>
          <w:highlight w:val="none"/>
          <w:lang w:val="en-US" w:eastAsia="zh-CN"/>
        </w:rPr>
        <w:t>预算</w:t>
      </w:r>
      <w:r>
        <w:rPr>
          <w:rFonts w:hint="eastAsia" w:ascii="仿宋_GB2312" w:hAnsi="仿宋" w:eastAsia="仿宋_GB2312" w:cs="仿宋"/>
          <w:color w:val="auto"/>
          <w:sz w:val="32"/>
          <w:szCs w:val="32"/>
          <w:highlight w:val="none"/>
          <w:lang w:eastAsia="zh-CN"/>
        </w:rPr>
        <w:t>数</w:t>
      </w:r>
      <w:r>
        <w:rPr>
          <w:rFonts w:hint="eastAsia" w:ascii="仿宋_GB2312" w:hAnsi="仿宋" w:eastAsia="仿宋_GB2312" w:cs="仿宋"/>
          <w:color w:val="auto"/>
          <w:sz w:val="32"/>
          <w:szCs w:val="32"/>
          <w:highlight w:val="none"/>
          <w:lang w:val="en-US" w:eastAsia="zh-CN"/>
        </w:rPr>
        <w:t>减少4.14</w:t>
      </w:r>
      <w:r>
        <w:rPr>
          <w:rFonts w:hint="eastAsia" w:ascii="仿宋_GB2312" w:hAnsi="仿宋" w:eastAsia="仿宋_GB2312" w:cs="仿宋"/>
          <w:color w:val="auto"/>
          <w:sz w:val="32"/>
          <w:szCs w:val="32"/>
          <w:highlight w:val="none"/>
          <w:lang w:eastAsia="zh-CN"/>
        </w:rPr>
        <w:t>万元，</w:t>
      </w:r>
      <w:r>
        <w:rPr>
          <w:rFonts w:hint="eastAsia" w:ascii="仿宋_GB2312" w:hAnsi="仿宋" w:eastAsia="仿宋_GB2312" w:cs="仿宋"/>
          <w:color w:val="auto"/>
          <w:sz w:val="32"/>
          <w:szCs w:val="32"/>
          <w:highlight w:val="none"/>
          <w:lang w:val="en-US" w:eastAsia="zh-CN"/>
        </w:rPr>
        <w:t>降低35.72%</w:t>
      </w:r>
      <w:r>
        <w:rPr>
          <w:rFonts w:hint="eastAsia" w:ascii="仿宋_GB2312" w:hAnsi="仿宋" w:eastAsia="仿宋_GB2312" w:cs="仿宋"/>
          <w:color w:val="auto"/>
          <w:sz w:val="32"/>
          <w:szCs w:val="32"/>
          <w:highlight w:val="none"/>
          <w:lang w:eastAsia="zh-CN"/>
        </w:rPr>
        <w:t>、主要原因是</w:t>
      </w:r>
      <w:r>
        <w:rPr>
          <w:rFonts w:hint="eastAsia" w:ascii="仿宋_GB2312" w:hAnsi="仿宋" w:eastAsia="仿宋_GB2312" w:cs="仿宋"/>
          <w:color w:val="auto"/>
          <w:sz w:val="32"/>
          <w:szCs w:val="32"/>
          <w:highlight w:val="none"/>
          <w:lang w:val="en-US" w:eastAsia="zh-CN"/>
        </w:rPr>
        <w:t>本年度将行政事业单位医疗-行政单位医疗支出与事业单位医疗支出分开核算</w:t>
      </w:r>
      <w:r>
        <w:rPr>
          <w:rFonts w:hint="eastAsia" w:ascii="仿宋_GB2312" w:hAnsi="宋体" w:eastAsia="仿宋_GB2312" w:cs="宋体"/>
          <w:color w:val="auto"/>
          <w:kern w:val="0"/>
          <w:sz w:val="32"/>
          <w:szCs w:val="32"/>
          <w:highlight w:val="none"/>
          <w:lang w:val="en-US" w:eastAsia="zh-CN"/>
        </w:rPr>
        <w:t>。</w:t>
      </w:r>
    </w:p>
    <w:p w14:paraId="0BA892A2">
      <w:pPr>
        <w:pStyle w:val="2"/>
        <w:ind w:left="0" w:leftChars="0"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仿宋" w:eastAsia="仿宋_GB2312" w:cs="仿宋"/>
          <w:color w:val="auto"/>
          <w:sz w:val="32"/>
          <w:szCs w:val="32"/>
          <w:highlight w:val="none"/>
          <w:lang w:val="en-US" w:eastAsia="zh-CN"/>
        </w:rPr>
        <w:t>7.</w:t>
      </w:r>
      <w:r>
        <w:rPr>
          <w:rFonts w:ascii="仿宋_GB2312" w:hAnsi="仿宋" w:eastAsia="仿宋_GB2312" w:cs="仿宋"/>
          <w:color w:val="auto"/>
          <w:sz w:val="32"/>
          <w:szCs w:val="32"/>
          <w:highlight w:val="none"/>
        </w:rPr>
        <w:t>2</w:t>
      </w:r>
      <w:r>
        <w:rPr>
          <w:rFonts w:hint="eastAsia" w:ascii="仿宋_GB2312" w:hAnsi="仿宋" w:eastAsia="仿宋_GB2312" w:cs="仿宋"/>
          <w:color w:val="auto"/>
          <w:sz w:val="32"/>
          <w:szCs w:val="32"/>
          <w:highlight w:val="none"/>
          <w:lang w:val="en-US" w:eastAsia="zh-CN"/>
        </w:rPr>
        <w:t>10</w:t>
      </w:r>
      <w:r>
        <w:rPr>
          <w:rFonts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lang w:eastAsia="zh-CN"/>
        </w:rPr>
        <w:t>卫生健康支出（类）</w:t>
      </w:r>
      <w:r>
        <w:rPr>
          <w:rFonts w:ascii="仿宋_GB2312" w:hAnsi="仿宋" w:eastAsia="仿宋_GB2312" w:cs="仿宋"/>
          <w:color w:val="auto"/>
          <w:sz w:val="32"/>
          <w:szCs w:val="32"/>
          <w:highlight w:val="none"/>
        </w:rPr>
        <w:t>-</w:t>
      </w:r>
      <w:r>
        <w:rPr>
          <w:rFonts w:hint="eastAsia" w:ascii="仿宋_GB2312" w:hAnsi="仿宋" w:eastAsia="仿宋_GB2312" w:cs="仿宋"/>
          <w:color w:val="auto"/>
          <w:sz w:val="32"/>
          <w:szCs w:val="32"/>
          <w:highlight w:val="none"/>
          <w:lang w:val="en-US" w:eastAsia="zh-CN"/>
        </w:rPr>
        <w:t>11</w:t>
      </w:r>
      <w:r>
        <w:rPr>
          <w:rFonts w:hint="eastAsia" w:ascii="仿宋_GB2312" w:hAnsi="仿宋" w:eastAsia="仿宋_GB2312" w:cs="仿宋"/>
          <w:color w:val="auto"/>
          <w:sz w:val="32"/>
          <w:szCs w:val="32"/>
          <w:highlight w:val="none"/>
        </w:rPr>
        <w:t>行政事业单位</w:t>
      </w:r>
      <w:r>
        <w:rPr>
          <w:rFonts w:hint="eastAsia" w:ascii="仿宋_GB2312" w:hAnsi="仿宋" w:eastAsia="仿宋_GB2312" w:cs="仿宋"/>
          <w:color w:val="auto"/>
          <w:sz w:val="32"/>
          <w:szCs w:val="32"/>
          <w:highlight w:val="none"/>
          <w:lang w:eastAsia="zh-CN"/>
        </w:rPr>
        <w:t>医疗（款）</w:t>
      </w:r>
      <w:r>
        <w:rPr>
          <w:rFonts w:hint="eastAsia" w:ascii="仿宋_GB2312" w:hAnsi="仿宋" w:eastAsia="仿宋_GB2312" w:cs="仿宋"/>
          <w:color w:val="auto"/>
          <w:sz w:val="32"/>
          <w:szCs w:val="32"/>
          <w:highlight w:val="none"/>
          <w:lang w:val="en-US" w:eastAsia="zh-CN"/>
        </w:rPr>
        <w:t>02事业单位医疗</w:t>
      </w:r>
      <w:r>
        <w:rPr>
          <w:rFonts w:hint="eastAsia" w:ascii="仿宋_GB2312" w:hAnsi="仿宋" w:eastAsia="仿宋_GB2312" w:cs="仿宋"/>
          <w:color w:val="auto"/>
          <w:sz w:val="32"/>
          <w:szCs w:val="32"/>
          <w:highlight w:val="none"/>
          <w:lang w:eastAsia="zh-CN"/>
        </w:rPr>
        <w:t>支出（项）</w:t>
      </w:r>
      <w:r>
        <w:rPr>
          <w:rFonts w:hint="eastAsia" w:ascii="仿宋_GB2312" w:hAnsi="仿宋" w:eastAsia="仿宋_GB2312" w:cs="仿宋"/>
          <w:color w:val="auto"/>
          <w:sz w:val="32"/>
          <w:szCs w:val="32"/>
          <w:highlight w:val="none"/>
          <w:lang w:val="en-US" w:eastAsia="zh-CN"/>
        </w:rPr>
        <w:t>0.74万元，</w:t>
      </w:r>
      <w:r>
        <w:rPr>
          <w:rFonts w:hint="eastAsia" w:ascii="仿宋_GB2312" w:hAnsi="仿宋" w:eastAsia="仿宋_GB2312" w:cs="仿宋"/>
          <w:color w:val="auto"/>
          <w:sz w:val="32"/>
          <w:szCs w:val="32"/>
          <w:highlight w:val="none"/>
        </w:rPr>
        <w:t>主要用于事业单位</w:t>
      </w:r>
      <w:r>
        <w:rPr>
          <w:rFonts w:hint="eastAsia" w:ascii="仿宋_GB2312" w:hAnsi="仿宋" w:eastAsia="仿宋_GB2312" w:cs="仿宋"/>
          <w:color w:val="auto"/>
          <w:sz w:val="32"/>
          <w:szCs w:val="32"/>
          <w:highlight w:val="none"/>
          <w:lang w:eastAsia="zh-CN"/>
        </w:rPr>
        <w:t>医疗保险支出；比上年</w:t>
      </w:r>
      <w:r>
        <w:rPr>
          <w:rFonts w:hint="eastAsia" w:ascii="仿宋_GB2312" w:hAnsi="仿宋" w:eastAsia="仿宋_GB2312" w:cs="仿宋"/>
          <w:color w:val="auto"/>
          <w:sz w:val="32"/>
          <w:szCs w:val="32"/>
          <w:highlight w:val="none"/>
          <w:lang w:val="en-US" w:eastAsia="zh-CN"/>
        </w:rPr>
        <w:t>预算</w:t>
      </w:r>
      <w:r>
        <w:rPr>
          <w:rFonts w:hint="eastAsia" w:ascii="仿宋_GB2312" w:hAnsi="仿宋" w:eastAsia="仿宋_GB2312" w:cs="仿宋"/>
          <w:color w:val="auto"/>
          <w:sz w:val="32"/>
          <w:szCs w:val="32"/>
          <w:highlight w:val="none"/>
          <w:lang w:eastAsia="zh-CN"/>
        </w:rPr>
        <w:t>数</w:t>
      </w:r>
      <w:r>
        <w:rPr>
          <w:rFonts w:hint="eastAsia" w:ascii="仿宋_GB2312" w:hAnsi="仿宋" w:eastAsia="仿宋_GB2312" w:cs="仿宋"/>
          <w:color w:val="auto"/>
          <w:sz w:val="32"/>
          <w:szCs w:val="32"/>
          <w:highlight w:val="none"/>
          <w:lang w:val="en-US" w:eastAsia="zh-CN"/>
        </w:rPr>
        <w:t>增加0.74</w:t>
      </w:r>
      <w:r>
        <w:rPr>
          <w:rFonts w:hint="eastAsia" w:ascii="仿宋_GB2312" w:hAnsi="仿宋" w:eastAsia="仿宋_GB2312" w:cs="仿宋"/>
          <w:color w:val="auto"/>
          <w:sz w:val="32"/>
          <w:szCs w:val="32"/>
          <w:highlight w:val="none"/>
          <w:lang w:eastAsia="zh-CN"/>
        </w:rPr>
        <w:t>万元，</w:t>
      </w:r>
      <w:r>
        <w:rPr>
          <w:rFonts w:hint="eastAsia" w:ascii="仿宋_GB2312" w:hAnsi="仿宋" w:eastAsia="仿宋_GB2312" w:cs="仿宋"/>
          <w:color w:val="auto"/>
          <w:sz w:val="32"/>
          <w:szCs w:val="32"/>
          <w:highlight w:val="none"/>
          <w:lang w:val="en-US" w:eastAsia="zh-CN"/>
        </w:rPr>
        <w:t>增长100%</w:t>
      </w:r>
      <w:r>
        <w:rPr>
          <w:rFonts w:hint="eastAsia" w:ascii="仿宋_GB2312" w:hAnsi="仿宋" w:eastAsia="仿宋_GB2312" w:cs="仿宋"/>
          <w:color w:val="auto"/>
          <w:sz w:val="32"/>
          <w:szCs w:val="32"/>
          <w:highlight w:val="none"/>
          <w:lang w:eastAsia="zh-CN"/>
        </w:rPr>
        <w:t>、主要原因是主要原因是</w:t>
      </w:r>
      <w:r>
        <w:rPr>
          <w:rFonts w:hint="eastAsia" w:ascii="仿宋_GB2312" w:hAnsi="仿宋_GB2312" w:eastAsia="仿宋_GB2312" w:cs="仿宋_GB2312"/>
          <w:color w:val="auto"/>
          <w:sz w:val="32"/>
          <w:szCs w:val="32"/>
          <w:highlight w:val="none"/>
          <w:lang w:val="en-US" w:eastAsia="zh-CN"/>
        </w:rPr>
        <w:t>上年未安排预算。</w:t>
      </w:r>
    </w:p>
    <w:p w14:paraId="2E80A72D">
      <w:pPr>
        <w:widowControl w:val="0"/>
        <w:spacing w:line="560" w:lineRule="exact"/>
        <w:ind w:firstLine="640" w:firstLineChars="200"/>
        <w:jc w:val="both"/>
        <w:rPr>
          <w:rFonts w:ascii="仿宋_GB2312" w:hAnsi="仿宋" w:eastAsia="仿宋_GB2312" w:cs="仿宋"/>
          <w:color w:val="auto"/>
          <w:sz w:val="32"/>
          <w:szCs w:val="32"/>
          <w:highlight w:val="none"/>
        </w:rPr>
      </w:pPr>
      <w:r>
        <w:rPr>
          <w:rFonts w:hint="eastAsia" w:ascii="仿宋_GB2312" w:hAnsi="仿宋" w:eastAsia="仿宋_GB2312" w:cs="仿宋"/>
          <w:color w:val="auto"/>
          <w:sz w:val="32"/>
          <w:szCs w:val="32"/>
          <w:highlight w:val="none"/>
          <w:lang w:val="en-US" w:eastAsia="zh-CN"/>
        </w:rPr>
        <w:t>8.</w:t>
      </w:r>
      <w:r>
        <w:rPr>
          <w:rFonts w:ascii="仿宋_GB2312" w:hAnsi="仿宋" w:eastAsia="仿宋_GB2312" w:cs="仿宋"/>
          <w:color w:val="auto"/>
          <w:sz w:val="32"/>
          <w:szCs w:val="32"/>
          <w:highlight w:val="none"/>
        </w:rPr>
        <w:t>2</w:t>
      </w:r>
      <w:r>
        <w:rPr>
          <w:rFonts w:hint="eastAsia" w:ascii="仿宋_GB2312" w:hAnsi="仿宋" w:eastAsia="仿宋_GB2312" w:cs="仿宋"/>
          <w:color w:val="auto"/>
          <w:sz w:val="32"/>
          <w:szCs w:val="32"/>
          <w:highlight w:val="none"/>
          <w:lang w:val="en-US" w:eastAsia="zh-CN"/>
        </w:rPr>
        <w:t>10</w:t>
      </w:r>
      <w:r>
        <w:rPr>
          <w:rFonts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lang w:eastAsia="zh-CN"/>
        </w:rPr>
        <w:t>卫生健康支出（类）</w:t>
      </w:r>
      <w:r>
        <w:rPr>
          <w:rFonts w:ascii="仿宋_GB2312" w:hAnsi="仿宋" w:eastAsia="仿宋_GB2312" w:cs="仿宋"/>
          <w:color w:val="auto"/>
          <w:sz w:val="32"/>
          <w:szCs w:val="32"/>
          <w:highlight w:val="none"/>
        </w:rPr>
        <w:t>-</w:t>
      </w:r>
      <w:r>
        <w:rPr>
          <w:rFonts w:hint="eastAsia" w:ascii="仿宋_GB2312" w:hAnsi="仿宋" w:eastAsia="仿宋_GB2312" w:cs="仿宋"/>
          <w:color w:val="auto"/>
          <w:sz w:val="32"/>
          <w:szCs w:val="32"/>
          <w:highlight w:val="none"/>
          <w:lang w:val="en-US" w:eastAsia="zh-CN"/>
        </w:rPr>
        <w:t>11</w:t>
      </w:r>
      <w:r>
        <w:rPr>
          <w:rFonts w:hint="eastAsia" w:ascii="仿宋_GB2312" w:hAnsi="仿宋" w:eastAsia="仿宋_GB2312" w:cs="仿宋"/>
          <w:color w:val="auto"/>
          <w:sz w:val="32"/>
          <w:szCs w:val="32"/>
          <w:highlight w:val="none"/>
        </w:rPr>
        <w:t>行政事业单位</w:t>
      </w:r>
      <w:r>
        <w:rPr>
          <w:rFonts w:hint="eastAsia" w:ascii="仿宋_GB2312" w:hAnsi="仿宋" w:eastAsia="仿宋_GB2312" w:cs="仿宋"/>
          <w:color w:val="auto"/>
          <w:sz w:val="32"/>
          <w:szCs w:val="32"/>
          <w:highlight w:val="none"/>
          <w:lang w:eastAsia="zh-CN"/>
        </w:rPr>
        <w:t>医疗（款）</w:t>
      </w:r>
      <w:r>
        <w:rPr>
          <w:rFonts w:hint="eastAsia" w:ascii="仿宋_GB2312" w:hAnsi="仿宋" w:eastAsia="仿宋_GB2312" w:cs="仿宋"/>
          <w:color w:val="auto"/>
          <w:sz w:val="32"/>
          <w:szCs w:val="32"/>
          <w:highlight w:val="none"/>
          <w:lang w:val="en-US" w:eastAsia="zh-CN"/>
        </w:rPr>
        <w:t>03公务员医疗补助</w:t>
      </w:r>
      <w:r>
        <w:rPr>
          <w:rFonts w:hint="eastAsia" w:ascii="仿宋_GB2312" w:hAnsi="仿宋" w:eastAsia="仿宋_GB2312" w:cs="仿宋"/>
          <w:color w:val="auto"/>
          <w:sz w:val="32"/>
          <w:szCs w:val="32"/>
          <w:highlight w:val="none"/>
          <w:lang w:eastAsia="zh-CN"/>
        </w:rPr>
        <w:t>支出（项）</w:t>
      </w:r>
      <w:r>
        <w:rPr>
          <w:rFonts w:hint="eastAsia" w:ascii="仿宋_GB2312" w:hAnsi="仿宋" w:eastAsia="仿宋_GB2312" w:cs="仿宋"/>
          <w:color w:val="auto"/>
          <w:sz w:val="32"/>
          <w:szCs w:val="32"/>
          <w:highlight w:val="none"/>
          <w:lang w:val="en-US" w:eastAsia="zh-CN"/>
        </w:rPr>
        <w:t>2.25万元，</w:t>
      </w:r>
      <w:r>
        <w:rPr>
          <w:rFonts w:hint="eastAsia" w:ascii="仿宋_GB2312" w:hAnsi="仿宋" w:eastAsia="仿宋_GB2312" w:cs="仿宋"/>
          <w:color w:val="auto"/>
          <w:sz w:val="32"/>
          <w:szCs w:val="32"/>
          <w:highlight w:val="none"/>
        </w:rPr>
        <w:t>主要用于</w:t>
      </w:r>
      <w:r>
        <w:rPr>
          <w:rFonts w:hint="eastAsia" w:ascii="仿宋_GB2312" w:hAnsi="仿宋" w:eastAsia="仿宋_GB2312" w:cs="仿宋"/>
          <w:color w:val="auto"/>
          <w:sz w:val="32"/>
          <w:szCs w:val="32"/>
          <w:highlight w:val="none"/>
          <w:lang w:val="en-US" w:eastAsia="zh-CN"/>
        </w:rPr>
        <w:t>行政</w:t>
      </w:r>
      <w:r>
        <w:rPr>
          <w:rFonts w:hint="eastAsia" w:ascii="仿宋_GB2312" w:hAnsi="仿宋" w:eastAsia="仿宋_GB2312" w:cs="仿宋"/>
          <w:color w:val="auto"/>
          <w:sz w:val="32"/>
          <w:szCs w:val="32"/>
          <w:highlight w:val="none"/>
        </w:rPr>
        <w:t>机关事业单位</w:t>
      </w:r>
      <w:r>
        <w:rPr>
          <w:rFonts w:hint="eastAsia" w:ascii="仿宋_GB2312" w:hAnsi="仿宋" w:eastAsia="仿宋_GB2312" w:cs="仿宋"/>
          <w:color w:val="auto"/>
          <w:sz w:val="32"/>
          <w:szCs w:val="32"/>
          <w:highlight w:val="none"/>
          <w:lang w:eastAsia="zh-CN"/>
        </w:rPr>
        <w:t>公务员医疗补助支出；比上年</w:t>
      </w:r>
      <w:r>
        <w:rPr>
          <w:rFonts w:hint="eastAsia" w:ascii="仿宋_GB2312" w:hAnsi="仿宋" w:eastAsia="仿宋_GB2312" w:cs="仿宋"/>
          <w:color w:val="auto"/>
          <w:sz w:val="32"/>
          <w:szCs w:val="32"/>
          <w:highlight w:val="none"/>
          <w:lang w:val="en-US" w:eastAsia="zh-CN"/>
        </w:rPr>
        <w:t>预算</w:t>
      </w:r>
      <w:r>
        <w:rPr>
          <w:rFonts w:hint="eastAsia" w:ascii="仿宋_GB2312" w:hAnsi="仿宋" w:eastAsia="仿宋_GB2312" w:cs="仿宋"/>
          <w:color w:val="auto"/>
          <w:sz w:val="32"/>
          <w:szCs w:val="32"/>
          <w:highlight w:val="none"/>
          <w:lang w:eastAsia="zh-CN"/>
        </w:rPr>
        <w:t>数</w:t>
      </w:r>
      <w:r>
        <w:rPr>
          <w:rFonts w:hint="eastAsia" w:ascii="仿宋_GB2312" w:hAnsi="仿宋" w:eastAsia="仿宋_GB2312" w:cs="仿宋"/>
          <w:color w:val="auto"/>
          <w:sz w:val="32"/>
          <w:szCs w:val="32"/>
          <w:highlight w:val="none"/>
          <w:lang w:val="en-US" w:eastAsia="zh-CN"/>
        </w:rPr>
        <w:t>减少0.94</w:t>
      </w:r>
      <w:r>
        <w:rPr>
          <w:rFonts w:hint="eastAsia" w:ascii="仿宋_GB2312" w:hAnsi="仿宋" w:eastAsia="仿宋_GB2312" w:cs="仿宋"/>
          <w:color w:val="auto"/>
          <w:sz w:val="32"/>
          <w:szCs w:val="32"/>
          <w:highlight w:val="none"/>
          <w:lang w:eastAsia="zh-CN"/>
        </w:rPr>
        <w:t>万元，</w:t>
      </w:r>
      <w:r>
        <w:rPr>
          <w:rFonts w:hint="eastAsia" w:ascii="仿宋_GB2312" w:hAnsi="仿宋" w:eastAsia="仿宋_GB2312" w:cs="仿宋"/>
          <w:color w:val="auto"/>
          <w:sz w:val="32"/>
          <w:szCs w:val="32"/>
          <w:highlight w:val="none"/>
          <w:lang w:val="en-US" w:eastAsia="zh-CN"/>
        </w:rPr>
        <w:t>降低29.47%</w:t>
      </w:r>
      <w:r>
        <w:rPr>
          <w:rFonts w:hint="eastAsia" w:ascii="仿宋_GB2312" w:hAnsi="仿宋" w:eastAsia="仿宋_GB2312" w:cs="仿宋"/>
          <w:color w:val="auto"/>
          <w:sz w:val="32"/>
          <w:szCs w:val="32"/>
          <w:highlight w:val="none"/>
          <w:lang w:eastAsia="zh-CN"/>
        </w:rPr>
        <w:t>、主要原因是</w:t>
      </w:r>
      <w:r>
        <w:rPr>
          <w:rFonts w:hint="eastAsia" w:ascii="仿宋_GB2312" w:hAnsi="仿宋_GB2312" w:eastAsia="仿宋_GB2312" w:cs="仿宋_GB2312"/>
          <w:sz w:val="32"/>
          <w:szCs w:val="32"/>
          <w:highlight w:val="none"/>
          <w:lang w:val="en-US" w:eastAsia="zh-CN"/>
        </w:rPr>
        <w:t>本年度事业编人员较上年减少</w:t>
      </w:r>
      <w:r>
        <w:rPr>
          <w:rFonts w:hint="eastAsia" w:ascii="仿宋_GB2312" w:hAnsi="仿宋" w:eastAsia="仿宋_GB2312" w:cs="仿宋"/>
          <w:color w:val="auto"/>
          <w:sz w:val="32"/>
          <w:szCs w:val="32"/>
          <w:highlight w:val="none"/>
          <w:lang w:eastAsia="zh-CN"/>
        </w:rPr>
        <w:t>。人员减少，经费减少。</w:t>
      </w:r>
    </w:p>
    <w:p w14:paraId="45537580">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9.</w:t>
      </w:r>
      <w:r>
        <w:rPr>
          <w:rFonts w:ascii="仿宋_GB2312" w:hAnsi="仿宋" w:eastAsia="仿宋_GB2312" w:cs="仿宋"/>
          <w:color w:val="auto"/>
          <w:sz w:val="32"/>
          <w:szCs w:val="32"/>
          <w:highlight w:val="none"/>
        </w:rPr>
        <w:t>2</w:t>
      </w:r>
      <w:r>
        <w:rPr>
          <w:rFonts w:hint="eastAsia" w:ascii="仿宋_GB2312" w:hAnsi="仿宋" w:eastAsia="仿宋_GB2312" w:cs="仿宋"/>
          <w:color w:val="auto"/>
          <w:sz w:val="32"/>
          <w:szCs w:val="32"/>
          <w:highlight w:val="none"/>
          <w:lang w:val="en-US" w:eastAsia="zh-CN"/>
        </w:rPr>
        <w:t>10</w:t>
      </w:r>
      <w:r>
        <w:rPr>
          <w:rFonts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lang w:eastAsia="zh-CN"/>
        </w:rPr>
        <w:t>卫生健康支出（类）</w:t>
      </w:r>
      <w:r>
        <w:rPr>
          <w:rFonts w:ascii="仿宋_GB2312" w:hAnsi="仿宋" w:eastAsia="仿宋_GB2312" w:cs="仿宋"/>
          <w:color w:val="auto"/>
          <w:sz w:val="32"/>
          <w:szCs w:val="32"/>
          <w:highlight w:val="none"/>
        </w:rPr>
        <w:t>-</w:t>
      </w:r>
      <w:r>
        <w:rPr>
          <w:rFonts w:hint="eastAsia" w:ascii="仿宋_GB2312" w:hAnsi="仿宋" w:eastAsia="仿宋_GB2312" w:cs="仿宋"/>
          <w:color w:val="auto"/>
          <w:sz w:val="32"/>
          <w:szCs w:val="32"/>
          <w:highlight w:val="none"/>
          <w:lang w:val="en-US" w:eastAsia="zh-CN"/>
        </w:rPr>
        <w:t>11</w:t>
      </w:r>
      <w:r>
        <w:rPr>
          <w:rFonts w:hint="eastAsia" w:ascii="仿宋_GB2312" w:hAnsi="仿宋" w:eastAsia="仿宋_GB2312" w:cs="仿宋"/>
          <w:color w:val="auto"/>
          <w:sz w:val="32"/>
          <w:szCs w:val="32"/>
          <w:highlight w:val="none"/>
        </w:rPr>
        <w:t>行政事业单位</w:t>
      </w:r>
      <w:r>
        <w:rPr>
          <w:rFonts w:hint="eastAsia" w:ascii="仿宋_GB2312" w:hAnsi="仿宋" w:eastAsia="仿宋_GB2312" w:cs="仿宋"/>
          <w:color w:val="auto"/>
          <w:sz w:val="32"/>
          <w:szCs w:val="32"/>
          <w:highlight w:val="none"/>
          <w:lang w:eastAsia="zh-CN"/>
        </w:rPr>
        <w:t>医疗（款）</w:t>
      </w:r>
      <w:r>
        <w:rPr>
          <w:rFonts w:hint="eastAsia" w:ascii="仿宋_GB2312" w:hAnsi="仿宋" w:eastAsia="仿宋_GB2312" w:cs="仿宋"/>
          <w:color w:val="auto"/>
          <w:sz w:val="32"/>
          <w:szCs w:val="32"/>
          <w:highlight w:val="none"/>
          <w:lang w:val="en-US" w:eastAsia="zh-CN"/>
        </w:rPr>
        <w:t>99</w:t>
      </w:r>
      <w:r>
        <w:rPr>
          <w:rFonts w:hint="eastAsia" w:ascii="仿宋_GB2312" w:hAnsi="仿宋" w:eastAsia="仿宋_GB2312" w:cs="仿宋"/>
          <w:color w:val="auto"/>
          <w:sz w:val="32"/>
          <w:szCs w:val="32"/>
          <w:highlight w:val="none"/>
          <w:lang w:eastAsia="zh-CN"/>
        </w:rPr>
        <w:t>其他行政事业单位医疗支出</w:t>
      </w:r>
      <w:r>
        <w:rPr>
          <w:rFonts w:hint="eastAsia" w:ascii="仿宋_GB2312" w:hAnsi="仿宋" w:eastAsia="仿宋_GB2312" w:cs="仿宋"/>
          <w:color w:val="auto"/>
          <w:sz w:val="32"/>
          <w:szCs w:val="32"/>
          <w:highlight w:val="none"/>
          <w:lang w:val="en-US" w:eastAsia="zh-CN"/>
        </w:rPr>
        <w:t>0.06万元，</w:t>
      </w:r>
      <w:r>
        <w:rPr>
          <w:rFonts w:hint="eastAsia" w:ascii="仿宋_GB2312" w:hAnsi="仿宋" w:eastAsia="仿宋_GB2312" w:cs="仿宋"/>
          <w:color w:val="auto"/>
          <w:sz w:val="32"/>
          <w:szCs w:val="32"/>
          <w:highlight w:val="none"/>
        </w:rPr>
        <w:t>主要用于</w:t>
      </w:r>
      <w:r>
        <w:rPr>
          <w:rFonts w:hint="eastAsia" w:ascii="仿宋_GB2312" w:hAnsi="仿宋" w:eastAsia="仿宋_GB2312" w:cs="仿宋"/>
          <w:color w:val="auto"/>
          <w:sz w:val="32"/>
          <w:szCs w:val="32"/>
          <w:highlight w:val="none"/>
          <w:lang w:val="en-US" w:eastAsia="zh-CN"/>
        </w:rPr>
        <w:t>行政</w:t>
      </w:r>
      <w:r>
        <w:rPr>
          <w:rFonts w:hint="eastAsia" w:ascii="仿宋_GB2312" w:hAnsi="仿宋" w:eastAsia="仿宋_GB2312" w:cs="仿宋"/>
          <w:color w:val="auto"/>
          <w:sz w:val="32"/>
          <w:szCs w:val="32"/>
          <w:highlight w:val="none"/>
        </w:rPr>
        <w:t>机关事业单位</w:t>
      </w:r>
      <w:r>
        <w:rPr>
          <w:rFonts w:hint="eastAsia" w:ascii="仿宋_GB2312" w:hAnsi="仿宋" w:eastAsia="仿宋_GB2312" w:cs="仿宋"/>
          <w:color w:val="auto"/>
          <w:sz w:val="32"/>
          <w:szCs w:val="32"/>
          <w:highlight w:val="none"/>
          <w:lang w:eastAsia="zh-CN"/>
        </w:rPr>
        <w:t>大病医疗保险支出</w:t>
      </w:r>
      <w:r>
        <w:rPr>
          <w:rFonts w:hint="eastAsia" w:ascii="仿宋_GB2312" w:hAnsi="仿宋" w:eastAsia="仿宋_GB2312" w:cs="仿宋"/>
          <w:color w:val="auto"/>
          <w:sz w:val="32"/>
          <w:szCs w:val="32"/>
          <w:highlight w:val="none"/>
          <w:lang w:val="en-US" w:eastAsia="zh-CN"/>
        </w:rPr>
        <w:t xml:space="preserve"> </w:t>
      </w:r>
      <w:r>
        <w:rPr>
          <w:rFonts w:hint="eastAsia" w:ascii="仿宋_GB2312" w:hAnsi="仿宋" w:eastAsia="仿宋_GB2312" w:cs="仿宋"/>
          <w:color w:val="auto"/>
          <w:sz w:val="32"/>
          <w:szCs w:val="32"/>
          <w:highlight w:val="none"/>
          <w:lang w:eastAsia="zh-CN"/>
        </w:rPr>
        <w:t>；比上年</w:t>
      </w:r>
      <w:r>
        <w:rPr>
          <w:rFonts w:hint="eastAsia" w:ascii="仿宋_GB2312" w:hAnsi="仿宋" w:eastAsia="仿宋_GB2312" w:cs="仿宋"/>
          <w:color w:val="auto"/>
          <w:sz w:val="32"/>
          <w:szCs w:val="32"/>
          <w:highlight w:val="none"/>
          <w:lang w:val="en-US" w:eastAsia="zh-CN"/>
        </w:rPr>
        <w:t>预算</w:t>
      </w:r>
      <w:r>
        <w:rPr>
          <w:rFonts w:hint="eastAsia" w:ascii="仿宋_GB2312" w:hAnsi="仿宋" w:eastAsia="仿宋_GB2312" w:cs="仿宋"/>
          <w:color w:val="auto"/>
          <w:sz w:val="32"/>
          <w:szCs w:val="32"/>
          <w:highlight w:val="none"/>
          <w:lang w:eastAsia="zh-CN"/>
        </w:rPr>
        <w:t>数增加</w:t>
      </w:r>
      <w:r>
        <w:rPr>
          <w:rFonts w:hint="eastAsia" w:ascii="仿宋_GB2312" w:hAnsi="仿宋" w:eastAsia="仿宋_GB2312" w:cs="仿宋"/>
          <w:color w:val="auto"/>
          <w:sz w:val="32"/>
          <w:szCs w:val="32"/>
          <w:highlight w:val="none"/>
          <w:lang w:val="en-US" w:eastAsia="zh-CN"/>
        </w:rPr>
        <w:t>0.02</w:t>
      </w:r>
      <w:r>
        <w:rPr>
          <w:rFonts w:hint="eastAsia" w:ascii="仿宋_GB2312" w:hAnsi="仿宋" w:eastAsia="仿宋_GB2312" w:cs="仿宋"/>
          <w:color w:val="auto"/>
          <w:sz w:val="32"/>
          <w:szCs w:val="32"/>
          <w:highlight w:val="none"/>
          <w:lang w:eastAsia="zh-CN"/>
        </w:rPr>
        <w:t>万元，增长</w:t>
      </w:r>
      <w:r>
        <w:rPr>
          <w:rFonts w:hint="eastAsia" w:ascii="仿宋_GB2312" w:hAnsi="仿宋" w:eastAsia="仿宋_GB2312" w:cs="仿宋"/>
          <w:color w:val="auto"/>
          <w:sz w:val="32"/>
          <w:szCs w:val="32"/>
          <w:highlight w:val="none"/>
          <w:lang w:val="en-US" w:eastAsia="zh-CN"/>
        </w:rPr>
        <w:t>50%</w:t>
      </w:r>
      <w:r>
        <w:rPr>
          <w:rFonts w:hint="eastAsia" w:ascii="仿宋_GB2312" w:hAnsi="仿宋" w:eastAsia="仿宋_GB2312" w:cs="仿宋"/>
          <w:color w:val="auto"/>
          <w:sz w:val="32"/>
          <w:szCs w:val="32"/>
          <w:highlight w:val="none"/>
          <w:lang w:eastAsia="zh-CN"/>
        </w:rPr>
        <w:t>、</w:t>
      </w:r>
      <w:r>
        <w:rPr>
          <w:rFonts w:hint="eastAsia" w:ascii="仿宋_GB2312" w:hAnsi="仿宋_GB2312" w:eastAsia="仿宋_GB2312" w:cs="仿宋_GB2312"/>
          <w:sz w:val="32"/>
          <w:szCs w:val="32"/>
          <w:highlight w:val="none"/>
          <w:lang w:val="en-US" w:eastAsia="zh-CN"/>
        </w:rPr>
        <w:t>主要原因是新增公务员1人，经费相应增加。</w:t>
      </w:r>
    </w:p>
    <w:p w14:paraId="04D89430">
      <w:pPr>
        <w:spacing w:line="560" w:lineRule="exact"/>
        <w:ind w:firstLine="640" w:firstLineChars="200"/>
        <w:rPr>
          <w:rFonts w:hint="eastAsia" w:ascii="仿宋_GB2312" w:hAnsi="宋体" w:eastAsia="仿宋_GB2312" w:cs="宋体"/>
          <w:b/>
          <w:kern w:val="0"/>
          <w:sz w:val="32"/>
          <w:szCs w:val="32"/>
          <w:highlight w:val="none"/>
          <w:lang w:eastAsia="zh-CN"/>
        </w:rPr>
      </w:pPr>
      <w:r>
        <w:rPr>
          <w:rFonts w:hint="eastAsia" w:ascii="仿宋_GB2312" w:hAnsi="仿宋_GB2312" w:eastAsia="仿宋_GB2312" w:cs="仿宋_GB2312"/>
          <w:sz w:val="32"/>
          <w:szCs w:val="32"/>
          <w:highlight w:val="none"/>
          <w:lang w:val="en-US" w:eastAsia="zh-CN"/>
        </w:rPr>
        <w:t>10.</w:t>
      </w:r>
      <w:r>
        <w:rPr>
          <w:rFonts w:hint="eastAsia" w:ascii="仿宋_GB2312" w:hAnsi="仿宋" w:eastAsia="仿宋_GB2312" w:cs="仿宋"/>
          <w:color w:val="auto"/>
          <w:sz w:val="32"/>
          <w:szCs w:val="32"/>
          <w:highlight w:val="none"/>
          <w:lang w:val="en-US" w:eastAsia="zh-CN"/>
        </w:rPr>
        <w:t>221-住房保障支出（类）02住房改革支出（款）01住房公积金支出（项）13.59万元，</w:t>
      </w:r>
      <w:r>
        <w:rPr>
          <w:rFonts w:hint="eastAsia" w:ascii="仿宋_GB2312" w:hAnsi="仿宋" w:eastAsia="仿宋_GB2312" w:cs="仿宋"/>
          <w:color w:val="auto"/>
          <w:sz w:val="32"/>
          <w:szCs w:val="32"/>
          <w:highlight w:val="none"/>
          <w:lang w:eastAsia="zh-CN"/>
        </w:rPr>
        <w:t>比上年</w:t>
      </w:r>
      <w:r>
        <w:rPr>
          <w:rFonts w:hint="eastAsia" w:ascii="仿宋_GB2312" w:hAnsi="仿宋" w:eastAsia="仿宋_GB2312" w:cs="仿宋"/>
          <w:color w:val="auto"/>
          <w:sz w:val="32"/>
          <w:szCs w:val="32"/>
          <w:highlight w:val="none"/>
          <w:lang w:val="en-US" w:eastAsia="zh-CN"/>
        </w:rPr>
        <w:t>预算</w:t>
      </w:r>
      <w:r>
        <w:rPr>
          <w:rFonts w:hint="eastAsia" w:ascii="仿宋_GB2312" w:hAnsi="仿宋" w:eastAsia="仿宋_GB2312" w:cs="仿宋"/>
          <w:color w:val="auto"/>
          <w:sz w:val="32"/>
          <w:szCs w:val="32"/>
          <w:highlight w:val="none"/>
          <w:lang w:eastAsia="zh-CN"/>
        </w:rPr>
        <w:t>数增加</w:t>
      </w:r>
      <w:r>
        <w:rPr>
          <w:rFonts w:hint="eastAsia" w:ascii="仿宋_GB2312" w:hAnsi="仿宋" w:eastAsia="仿宋_GB2312" w:cs="仿宋"/>
          <w:color w:val="auto"/>
          <w:sz w:val="32"/>
          <w:szCs w:val="32"/>
          <w:highlight w:val="none"/>
          <w:lang w:val="en-US" w:eastAsia="zh-CN"/>
        </w:rPr>
        <w:t>2.28</w:t>
      </w:r>
      <w:r>
        <w:rPr>
          <w:rFonts w:hint="eastAsia" w:ascii="仿宋_GB2312" w:hAnsi="仿宋" w:eastAsia="仿宋_GB2312" w:cs="仿宋"/>
          <w:color w:val="auto"/>
          <w:sz w:val="32"/>
          <w:szCs w:val="32"/>
          <w:highlight w:val="none"/>
          <w:lang w:eastAsia="zh-CN"/>
        </w:rPr>
        <w:t>万元，增长</w:t>
      </w:r>
      <w:r>
        <w:rPr>
          <w:rFonts w:hint="eastAsia" w:ascii="仿宋_GB2312" w:hAnsi="仿宋" w:eastAsia="仿宋_GB2312" w:cs="仿宋"/>
          <w:color w:val="auto"/>
          <w:sz w:val="32"/>
          <w:szCs w:val="32"/>
          <w:highlight w:val="none"/>
          <w:lang w:val="en-US" w:eastAsia="zh-CN"/>
        </w:rPr>
        <w:t>20.16%</w:t>
      </w:r>
      <w:r>
        <w:rPr>
          <w:rFonts w:hint="eastAsia" w:ascii="仿宋_GB2312" w:hAnsi="仿宋" w:eastAsia="仿宋_GB2312" w:cs="仿宋"/>
          <w:color w:val="auto"/>
          <w:sz w:val="32"/>
          <w:szCs w:val="32"/>
          <w:highlight w:val="none"/>
          <w:lang w:eastAsia="zh-CN"/>
        </w:rPr>
        <w:t>、主要原因是</w:t>
      </w:r>
      <w:r>
        <w:rPr>
          <w:rFonts w:hint="eastAsia" w:ascii="仿宋_GB2312" w:hAnsi="宋体" w:eastAsia="仿宋_GB2312" w:cs="宋体"/>
          <w:color w:val="auto"/>
          <w:kern w:val="0"/>
          <w:sz w:val="32"/>
          <w:szCs w:val="32"/>
          <w:highlight w:val="none"/>
          <w:lang w:val="en-US" w:eastAsia="zh-CN"/>
        </w:rPr>
        <w:t>人员工资增加，经费相应增加</w:t>
      </w:r>
      <w:r>
        <w:rPr>
          <w:rFonts w:hint="eastAsia" w:ascii="仿宋_GB2312" w:hAnsi="仿宋_GB2312" w:eastAsia="仿宋_GB2312" w:cs="仿宋_GB2312"/>
          <w:b w:val="0"/>
          <w:bCs w:val="0"/>
          <w:kern w:val="2"/>
          <w:sz w:val="32"/>
          <w:szCs w:val="32"/>
          <w:highlight w:val="none"/>
          <w:lang w:val="en-US" w:eastAsia="zh-CN" w:bidi="ar-SA"/>
        </w:rPr>
        <w:t>。</w:t>
      </w:r>
    </w:p>
    <w:p w14:paraId="0A90A16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呼图壁县公共就业服务中心2024年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6D1F173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呼图壁县公共就业服务中心</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216.32</w:t>
      </w:r>
      <w:r>
        <w:rPr>
          <w:rFonts w:hint="eastAsia" w:ascii="仿宋_GB2312" w:hAnsi="宋体" w:eastAsia="仿宋_GB2312" w:cs="宋体"/>
          <w:color w:val="auto"/>
          <w:spacing w:val="-6"/>
          <w:kern w:val="0"/>
          <w:sz w:val="32"/>
          <w:szCs w:val="32"/>
          <w:highlight w:val="none"/>
        </w:rPr>
        <w:t>万元， 其中：</w:t>
      </w:r>
    </w:p>
    <w:p w14:paraId="27CFBE97">
      <w:pPr>
        <w:pStyle w:val="7"/>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210.75</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41.16万元</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36.97万元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32.68万元</w:t>
      </w:r>
      <w:r>
        <w:rPr>
          <w:rFonts w:hint="eastAsia" w:ascii="仿宋_GB2312" w:hAnsi="宋体" w:eastAsia="仿宋_GB2312" w:cs="宋体"/>
          <w:color w:val="auto"/>
          <w:kern w:val="0"/>
          <w:sz w:val="32"/>
          <w:szCs w:val="32"/>
          <w:highlight w:val="none"/>
        </w:rPr>
        <w:t>、绩效工资</w:t>
      </w:r>
      <w:r>
        <w:rPr>
          <w:rFonts w:hint="eastAsia" w:ascii="仿宋_GB2312" w:hAnsi="宋体" w:eastAsia="仿宋_GB2312" w:cs="宋体"/>
          <w:color w:val="auto"/>
          <w:kern w:val="0"/>
          <w:sz w:val="32"/>
          <w:szCs w:val="32"/>
          <w:highlight w:val="none"/>
          <w:lang w:val="en-US" w:eastAsia="zh-CN"/>
        </w:rPr>
        <w:t>2.43万元</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16.37万元</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8.19万元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2.25万元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0.52万元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13.59万元</w:t>
      </w:r>
      <w:r>
        <w:rPr>
          <w:rFonts w:hint="eastAsia" w:ascii="仿宋_GB2312" w:hAnsi="宋体" w:eastAsia="仿宋_GB2312" w:cs="宋体"/>
          <w:color w:val="auto"/>
          <w:kern w:val="0"/>
          <w:sz w:val="32"/>
          <w:szCs w:val="32"/>
          <w:highlight w:val="none"/>
        </w:rPr>
        <w:t>、其他工资福利支出</w:t>
      </w:r>
      <w:r>
        <w:rPr>
          <w:rFonts w:hint="eastAsia" w:ascii="仿宋_GB2312" w:hAnsi="宋体" w:eastAsia="仿宋_GB2312" w:cs="宋体"/>
          <w:color w:val="auto"/>
          <w:kern w:val="0"/>
          <w:sz w:val="32"/>
          <w:szCs w:val="32"/>
          <w:highlight w:val="none"/>
          <w:lang w:val="en-US" w:eastAsia="zh-CN"/>
        </w:rPr>
        <w:t>48.77万元</w:t>
      </w:r>
      <w:r>
        <w:rPr>
          <w:rFonts w:hint="eastAsia" w:ascii="仿宋_GB2312" w:hAnsi="宋体" w:eastAsia="仿宋_GB2312" w:cs="宋体"/>
          <w:color w:val="auto"/>
          <w:kern w:val="0"/>
          <w:sz w:val="32"/>
          <w:szCs w:val="32"/>
          <w:highlight w:val="none"/>
        </w:rPr>
        <w:t>、退休费</w:t>
      </w:r>
      <w:r>
        <w:rPr>
          <w:rFonts w:hint="eastAsia" w:ascii="仿宋_GB2312" w:hAnsi="宋体" w:eastAsia="仿宋_GB2312" w:cs="宋体"/>
          <w:color w:val="auto"/>
          <w:kern w:val="0"/>
          <w:sz w:val="32"/>
          <w:szCs w:val="32"/>
          <w:highlight w:val="none"/>
          <w:lang w:val="en-US" w:eastAsia="zh-CN"/>
        </w:rPr>
        <w:t>7.32万元</w:t>
      </w:r>
      <w:r>
        <w:rPr>
          <w:rFonts w:hint="eastAsia" w:ascii="仿宋_GB2312" w:hAnsi="宋体" w:eastAsia="仿宋_GB2312" w:cs="宋体"/>
          <w:color w:val="auto"/>
          <w:kern w:val="0"/>
          <w:sz w:val="32"/>
          <w:szCs w:val="32"/>
          <w:highlight w:val="none"/>
        </w:rPr>
        <w:t>、奖励金</w:t>
      </w:r>
      <w:r>
        <w:rPr>
          <w:rFonts w:hint="eastAsia" w:ascii="仿宋_GB2312" w:hAnsi="宋体" w:eastAsia="仿宋_GB2312" w:cs="宋体"/>
          <w:color w:val="auto"/>
          <w:kern w:val="0"/>
          <w:sz w:val="32"/>
          <w:szCs w:val="32"/>
          <w:highlight w:val="none"/>
          <w:lang w:val="en-US" w:eastAsia="zh-CN"/>
        </w:rPr>
        <w:t>0.51万元</w:t>
      </w:r>
      <w:r>
        <w:rPr>
          <w:rFonts w:hint="eastAsia" w:ascii="仿宋_GB2312" w:hAnsi="宋体" w:eastAsia="仿宋_GB2312" w:cs="宋体"/>
          <w:color w:val="auto"/>
          <w:kern w:val="0"/>
          <w:sz w:val="32"/>
          <w:szCs w:val="32"/>
          <w:highlight w:val="none"/>
        </w:rPr>
        <w:t>等。</w:t>
      </w:r>
    </w:p>
    <w:p w14:paraId="6F587DF9">
      <w:pPr>
        <w:pStyle w:val="7"/>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5.57</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0.2万元</w:t>
      </w:r>
      <w:r>
        <w:rPr>
          <w:rFonts w:hint="eastAsia" w:ascii="仿宋_GB2312" w:hAnsi="宋体" w:eastAsia="仿宋_GB2312" w:cs="宋体"/>
          <w:color w:val="auto"/>
          <w:kern w:val="0"/>
          <w:sz w:val="32"/>
          <w:szCs w:val="32"/>
          <w:highlight w:val="none"/>
        </w:rPr>
        <w:t>、电费</w:t>
      </w:r>
      <w:r>
        <w:rPr>
          <w:rFonts w:hint="eastAsia" w:ascii="仿宋_GB2312" w:hAnsi="宋体" w:eastAsia="仿宋_GB2312" w:cs="宋体"/>
          <w:color w:val="auto"/>
          <w:kern w:val="0"/>
          <w:sz w:val="32"/>
          <w:szCs w:val="32"/>
          <w:highlight w:val="none"/>
          <w:lang w:val="en-US" w:eastAsia="zh-CN"/>
        </w:rPr>
        <w:t>0.8万元</w:t>
      </w:r>
      <w:r>
        <w:rPr>
          <w:rFonts w:hint="eastAsia" w:ascii="仿宋_GB2312" w:hAnsi="宋体" w:eastAsia="仿宋_GB2312" w:cs="宋体"/>
          <w:color w:val="auto"/>
          <w:kern w:val="0"/>
          <w:sz w:val="32"/>
          <w:szCs w:val="32"/>
          <w:highlight w:val="none"/>
        </w:rPr>
        <w:t>、邮电费</w:t>
      </w:r>
      <w:r>
        <w:rPr>
          <w:rFonts w:hint="eastAsia" w:ascii="仿宋_GB2312" w:hAnsi="宋体" w:eastAsia="仿宋_GB2312" w:cs="宋体"/>
          <w:color w:val="auto"/>
          <w:kern w:val="0"/>
          <w:sz w:val="32"/>
          <w:szCs w:val="32"/>
          <w:highlight w:val="none"/>
          <w:lang w:val="en-US" w:eastAsia="zh-CN"/>
        </w:rPr>
        <w:t>0.5万元</w:t>
      </w:r>
      <w:r>
        <w:rPr>
          <w:rFonts w:hint="eastAsia" w:ascii="仿宋_GB2312" w:hAnsi="宋体" w:eastAsia="仿宋_GB2312" w:cs="宋体"/>
          <w:color w:val="auto"/>
          <w:kern w:val="0"/>
          <w:sz w:val="32"/>
          <w:szCs w:val="32"/>
          <w:highlight w:val="none"/>
        </w:rPr>
        <w:t>、差旅费</w:t>
      </w:r>
      <w:r>
        <w:rPr>
          <w:rFonts w:hint="eastAsia" w:ascii="仿宋_GB2312" w:hAnsi="宋体" w:eastAsia="仿宋_GB2312" w:cs="宋体"/>
          <w:color w:val="auto"/>
          <w:kern w:val="0"/>
          <w:sz w:val="32"/>
          <w:szCs w:val="32"/>
          <w:highlight w:val="none"/>
          <w:lang w:val="en-US" w:eastAsia="zh-CN"/>
        </w:rPr>
        <w:t>0.49万元</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1.98万元、</w:t>
      </w:r>
      <w:r>
        <w:rPr>
          <w:rFonts w:hint="eastAsia" w:ascii="仿宋_GB2312" w:hAnsi="宋体" w:eastAsia="仿宋_GB2312" w:cs="宋体"/>
          <w:color w:val="auto"/>
          <w:kern w:val="0"/>
          <w:sz w:val="32"/>
          <w:szCs w:val="32"/>
          <w:highlight w:val="none"/>
        </w:rPr>
        <w:t>公务用车运行维护费</w:t>
      </w:r>
      <w:r>
        <w:rPr>
          <w:rFonts w:hint="eastAsia" w:ascii="仿宋_GB2312" w:hAnsi="宋体" w:eastAsia="仿宋_GB2312" w:cs="宋体"/>
          <w:color w:val="auto"/>
          <w:kern w:val="0"/>
          <w:sz w:val="32"/>
          <w:szCs w:val="32"/>
          <w:highlight w:val="none"/>
          <w:lang w:val="en-US" w:eastAsia="zh-CN"/>
        </w:rPr>
        <w:t>1.6万元</w:t>
      </w:r>
      <w:r>
        <w:rPr>
          <w:rFonts w:hint="eastAsia" w:ascii="仿宋_GB2312" w:hAnsi="宋体" w:eastAsia="仿宋_GB2312" w:cs="宋体"/>
          <w:color w:val="auto"/>
          <w:kern w:val="0"/>
          <w:sz w:val="32"/>
          <w:szCs w:val="32"/>
          <w:highlight w:val="none"/>
        </w:rPr>
        <w:t>等。</w:t>
      </w:r>
    </w:p>
    <w:p w14:paraId="2FB13439">
      <w:pPr>
        <w:pStyle w:val="7"/>
        <w:keepNext w:val="0"/>
        <w:keepLines w:val="0"/>
        <w:widowControl/>
        <w:suppressLineNumbers w:val="0"/>
        <w:ind w:firstLine="643" w:firstLineChars="200"/>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呼图壁县公共就业服务中心2024年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7965C9C0">
      <w:pPr>
        <w:pStyle w:val="7"/>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呼图壁县公共就业服务中心2024年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14:paraId="22EE8D8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呼图壁县公共就业服务中心2024年</w:t>
      </w:r>
      <w:r>
        <w:rPr>
          <w:rFonts w:hint="eastAsia" w:ascii="楷体_GB2312" w:hAnsi="楷体_GB2312" w:eastAsia="楷体_GB2312" w:cs="楷体_GB2312"/>
          <w:b/>
          <w:bCs/>
          <w:color w:val="auto"/>
          <w:kern w:val="0"/>
          <w:sz w:val="32"/>
          <w:szCs w:val="32"/>
          <w:highlight w:val="none"/>
        </w:rPr>
        <w:t>政府性基金预算拨款情况说明</w:t>
      </w:r>
    </w:p>
    <w:p w14:paraId="64A91F0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呼图壁县公共就业服务中心2024年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14:paraId="56EA583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呼图壁县公共就业服务中心2024年</w:t>
      </w:r>
      <w:r>
        <w:rPr>
          <w:rFonts w:hint="eastAsia" w:ascii="楷体_GB2312" w:hAnsi="楷体_GB2312" w:eastAsia="楷体_GB2312" w:cs="楷体_GB2312"/>
          <w:b/>
          <w:bCs/>
          <w:color w:val="auto"/>
          <w:kern w:val="0"/>
          <w:sz w:val="32"/>
          <w:szCs w:val="32"/>
          <w:highlight w:val="none"/>
        </w:rPr>
        <w:t>国有资本经营预算拨款情况说明</w:t>
      </w:r>
    </w:p>
    <w:p w14:paraId="3004063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呼图壁县公共就业服务中心2024年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14:paraId="4A8D8A7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呼图壁县公共就业服务中心2024年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21ED711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呼图壁县公共就业服务中心2024年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 xml:space="preserve">万元，公务接待费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14:paraId="7695166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0.08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5.26%，</w:t>
      </w:r>
      <w:r>
        <w:rPr>
          <w:rFonts w:hint="eastAsia" w:ascii="仿宋_GB2312" w:hAnsi="宋体" w:eastAsia="仿宋_GB2312" w:cs="宋体"/>
          <w:color w:val="auto"/>
          <w:kern w:val="0"/>
          <w:sz w:val="32"/>
          <w:szCs w:val="32"/>
          <w:highlight w:val="none"/>
        </w:rPr>
        <w:t xml:space="preserve">其中：因公出国（境）费增加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年初未安排预算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年初未安排预算</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与上年持平</w:t>
      </w:r>
      <w:r>
        <w:rPr>
          <w:rFonts w:hint="eastAsia" w:ascii="仿宋_GB2312" w:hAnsi="宋体" w:eastAsia="仿宋_GB2312" w:cs="宋体"/>
          <w:color w:val="auto"/>
          <w:kern w:val="0"/>
          <w:sz w:val="32"/>
          <w:szCs w:val="32"/>
          <w:highlight w:val="none"/>
        </w:rPr>
        <w:t>；公务接待费减少</w:t>
      </w:r>
      <w:r>
        <w:rPr>
          <w:rFonts w:hint="eastAsia" w:ascii="仿宋_GB2312" w:hAnsi="宋体" w:eastAsia="仿宋_GB2312" w:cs="宋体"/>
          <w:color w:val="auto"/>
          <w:kern w:val="0"/>
          <w:sz w:val="32"/>
          <w:szCs w:val="32"/>
          <w:highlight w:val="none"/>
          <w:lang w:val="en-US" w:eastAsia="zh-CN"/>
        </w:rPr>
        <w:t>0.08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5.26 %，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经费困难减少开支。</w:t>
      </w:r>
    </w:p>
    <w:p w14:paraId="7275C23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呼图壁县公共就业服务中心2024年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0C75D5B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eastAsia="zh-CN"/>
        </w:rPr>
        <w:t>呼图壁县公共就业服务中心2024年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14:paraId="0FE3CF44">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45D9D45D">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FF0000"/>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24C9453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呼图壁县公共就业服务中心2024年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5.57</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1.36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32.3</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主要原因是</w:t>
      </w:r>
      <w:r>
        <w:rPr>
          <w:rFonts w:hint="eastAsia" w:ascii="仿宋_GB2312" w:hAnsi="仿宋_GB2312" w:eastAsia="仿宋_GB2312" w:cs="仿宋_GB2312"/>
          <w:color w:val="auto"/>
          <w:kern w:val="0"/>
          <w:sz w:val="32"/>
          <w:szCs w:val="32"/>
          <w:highlight w:val="none"/>
          <w:lang w:val="en-US" w:eastAsia="zh-CN"/>
        </w:rPr>
        <w:t>新增公务员1人，经费增加</w:t>
      </w:r>
      <w:r>
        <w:rPr>
          <w:rFonts w:hint="eastAsia" w:ascii="仿宋_GB2312" w:hAnsi="仿宋_GB2312" w:eastAsia="仿宋_GB2312" w:cs="仿宋_GB2312"/>
          <w:color w:val="auto"/>
          <w:kern w:val="0"/>
          <w:sz w:val="32"/>
          <w:szCs w:val="32"/>
          <w:highlight w:val="none"/>
          <w:lang w:eastAsia="zh-CN"/>
        </w:rPr>
        <w:t>。</w:t>
      </w:r>
    </w:p>
    <w:p w14:paraId="42CF0F5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3480D8F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呼图壁县公共就业服务中心</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8.04</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2.04</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万元。</w:t>
      </w:r>
    </w:p>
    <w:p w14:paraId="5F9F8FC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呼图壁县公共就业服务中心</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8.04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8.04</w:t>
      </w:r>
      <w:bookmarkStart w:id="0" w:name="_GoBack"/>
      <w:bookmarkEnd w:id="0"/>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14:paraId="1468161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67A63D4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呼图壁县公共就业服务中心</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14:paraId="0F76A4A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432</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5.0768</w:t>
      </w:r>
      <w:r>
        <w:rPr>
          <w:rFonts w:hint="eastAsia" w:ascii="仿宋_GB2312" w:hAnsi="仿宋_GB2312" w:eastAsia="仿宋_GB2312" w:cs="仿宋_GB2312"/>
          <w:color w:val="auto"/>
          <w:kern w:val="0"/>
          <w:sz w:val="32"/>
          <w:szCs w:val="32"/>
          <w:highlight w:val="none"/>
        </w:rPr>
        <w:t>万元。</w:t>
      </w:r>
    </w:p>
    <w:p w14:paraId="1CBC0D4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17.98</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17.98</w:t>
      </w:r>
      <w:r>
        <w:rPr>
          <w:rFonts w:hint="eastAsia" w:ascii="仿宋_GB2312" w:hAnsi="仿宋_GB2312" w:eastAsia="仿宋_GB2312" w:cs="仿宋_GB2312"/>
          <w:color w:val="auto"/>
          <w:kern w:val="0"/>
          <w:sz w:val="32"/>
          <w:szCs w:val="32"/>
          <w:highlight w:val="none"/>
        </w:rPr>
        <w:t>万元。</w:t>
      </w:r>
    </w:p>
    <w:p w14:paraId="3319F2E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5.198</w:t>
      </w:r>
      <w:r>
        <w:rPr>
          <w:rFonts w:hint="eastAsia" w:ascii="仿宋_GB2312" w:hAnsi="仿宋_GB2312" w:eastAsia="仿宋_GB2312" w:cs="仿宋_GB2312"/>
          <w:color w:val="auto"/>
          <w:kern w:val="0"/>
          <w:sz w:val="32"/>
          <w:szCs w:val="32"/>
          <w:highlight w:val="none"/>
        </w:rPr>
        <w:t>万元。</w:t>
      </w:r>
    </w:p>
    <w:p w14:paraId="4868654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4.其他资产价值 </w:t>
      </w:r>
      <w:r>
        <w:rPr>
          <w:rFonts w:hint="eastAsia" w:ascii="仿宋_GB2312" w:hAnsi="仿宋_GB2312" w:eastAsia="仿宋_GB2312" w:cs="仿宋_GB2312"/>
          <w:color w:val="auto"/>
          <w:kern w:val="0"/>
          <w:sz w:val="32"/>
          <w:szCs w:val="32"/>
          <w:highlight w:val="none"/>
          <w:lang w:val="en-US" w:eastAsia="zh-CN"/>
        </w:rPr>
        <w:t>31.5346</w:t>
      </w:r>
      <w:r>
        <w:rPr>
          <w:rFonts w:hint="eastAsia" w:ascii="仿宋_GB2312" w:hAnsi="仿宋_GB2312" w:eastAsia="仿宋_GB2312" w:cs="仿宋_GB2312"/>
          <w:color w:val="auto"/>
          <w:kern w:val="0"/>
          <w:sz w:val="32"/>
          <w:szCs w:val="32"/>
          <w:highlight w:val="none"/>
        </w:rPr>
        <w:t>万元。</w:t>
      </w:r>
    </w:p>
    <w:p w14:paraId="59730DA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部门（单位）价值50万元以上大型设备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台（套），部门（单位）价值100万元以上大型设备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7FD9226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呼图壁县公共就业服务中心</w:t>
      </w:r>
      <w:r>
        <w:rPr>
          <w:rFonts w:hint="eastAsia" w:ascii="仿宋_GB2312" w:hAnsi="仿宋_GB2312" w:eastAsia="仿宋_GB2312" w:cs="仿宋_GB2312"/>
          <w:color w:val="auto"/>
          <w:kern w:val="0"/>
          <w:sz w:val="32"/>
          <w:szCs w:val="32"/>
          <w:highlight w:val="none"/>
        </w:rPr>
        <w:t>预算未安排购置车辆经费（或安排购置车辆经费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p>
    <w:p w14:paraId="73ECC3C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6B1842BB">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w:t>
      </w:r>
      <w:r>
        <w:rPr>
          <w:rFonts w:hint="eastAsia" w:ascii="仿宋_GB2312" w:hAnsi="宋体" w:eastAsia="仿宋_GB2312" w:cs="宋体"/>
          <w:color w:val="auto"/>
          <w:kern w:val="0"/>
          <w:sz w:val="32"/>
          <w:szCs w:val="32"/>
          <w:highlight w:val="none"/>
          <w:lang w:val="en-US" w:eastAsia="zh-CN"/>
        </w:rPr>
        <w:t>216.32</w:t>
      </w:r>
      <w:r>
        <w:rPr>
          <w:rFonts w:hint="eastAsia" w:ascii="仿宋_GB2312" w:hAnsi="仿宋_GB2312" w:eastAsia="仿宋_GB2312" w:cs="仿宋_GB2312"/>
          <w:color w:val="auto"/>
          <w:kern w:val="0"/>
          <w:sz w:val="32"/>
          <w:szCs w:val="32"/>
          <w:highlight w:val="none"/>
          <w:lang w:val="en-US" w:eastAsia="zh-CN"/>
        </w:rPr>
        <w:t>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tbl>
      <w:tblPr>
        <w:tblStyle w:val="8"/>
        <w:tblpPr w:leftFromText="180" w:rightFromText="180" w:vertAnchor="text" w:horzAnchor="page" w:tblpX="1493" w:tblpY="-1252"/>
        <w:tblOverlap w:val="never"/>
        <w:tblW w:w="92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650"/>
        <w:gridCol w:w="1152"/>
      </w:tblGrid>
      <w:tr w14:paraId="2B35F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219" w:type="dxa"/>
            <w:gridSpan w:val="6"/>
            <w:tcBorders>
              <w:top w:val="nil"/>
              <w:left w:val="nil"/>
              <w:bottom w:val="nil"/>
              <w:right w:val="nil"/>
            </w:tcBorders>
            <w:noWrap w:val="0"/>
            <w:vAlign w:val="center"/>
          </w:tcPr>
          <w:p w14:paraId="19E3D6B6">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呼图壁县公共就业服务中心整体绩效目标表</w:t>
            </w:r>
          </w:p>
        </w:tc>
      </w:tr>
      <w:tr w14:paraId="2D0A6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219" w:type="dxa"/>
            <w:gridSpan w:val="6"/>
            <w:tcBorders>
              <w:top w:val="nil"/>
              <w:left w:val="nil"/>
              <w:bottom w:val="nil"/>
              <w:right w:val="nil"/>
            </w:tcBorders>
            <w:noWrap w:val="0"/>
            <w:vAlign w:val="center"/>
          </w:tcPr>
          <w:p w14:paraId="219BAF4E">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14:paraId="74176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70EB9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部门（单位）名称（盖章）</w:t>
            </w:r>
          </w:p>
        </w:tc>
        <w:tc>
          <w:tcPr>
            <w:tcW w:w="6730" w:type="dxa"/>
            <w:gridSpan w:val="4"/>
            <w:tcBorders>
              <w:top w:val="single" w:color="000000" w:sz="4" w:space="0"/>
              <w:left w:val="single" w:color="000000" w:sz="4" w:space="0"/>
              <w:bottom w:val="single" w:color="000000" w:sz="4" w:space="0"/>
              <w:right w:val="single" w:color="000000" w:sz="4" w:space="0"/>
            </w:tcBorders>
            <w:noWrap w:val="0"/>
            <w:vAlign w:val="center"/>
          </w:tcPr>
          <w:p w14:paraId="3E55C68E">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呼图壁县公共就业服务中心</w:t>
            </w:r>
          </w:p>
        </w:tc>
      </w:tr>
      <w:tr w14:paraId="093E4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29FAF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8B7E4A9">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郭艳</w:t>
            </w:r>
          </w:p>
        </w:tc>
        <w:tc>
          <w:tcPr>
            <w:tcW w:w="2650" w:type="dxa"/>
            <w:tcBorders>
              <w:top w:val="single" w:color="000000" w:sz="4" w:space="0"/>
              <w:left w:val="single" w:color="000000" w:sz="4" w:space="0"/>
              <w:bottom w:val="single" w:color="000000" w:sz="4" w:space="0"/>
              <w:right w:val="single" w:color="000000" w:sz="4" w:space="0"/>
            </w:tcBorders>
            <w:noWrap w:val="0"/>
            <w:vAlign w:val="center"/>
          </w:tcPr>
          <w:p w14:paraId="59AC47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14:paraId="04A23AE0">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4502441</w:t>
            </w:r>
          </w:p>
        </w:tc>
      </w:tr>
      <w:tr w14:paraId="66544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F6AEA6E">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730" w:type="dxa"/>
            <w:gridSpan w:val="4"/>
            <w:tcBorders>
              <w:top w:val="single" w:color="000000" w:sz="4" w:space="0"/>
              <w:left w:val="single" w:color="000000" w:sz="4" w:space="0"/>
              <w:bottom w:val="single" w:color="000000" w:sz="4" w:space="0"/>
              <w:right w:val="single" w:color="000000" w:sz="4" w:space="0"/>
            </w:tcBorders>
            <w:noWrap w:val="0"/>
            <w:vAlign w:val="center"/>
          </w:tcPr>
          <w:p w14:paraId="2EAB6AF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县域内规模以上企业宣传优惠政策，通过发布用工快讯、开展专场招聘会推动农村外劳动力转移、推动公共就业服务力争就业稳定，提高高校毕业生就业率、新增创业、创业带动就业等提高创业就业服务。</w:t>
            </w:r>
          </w:p>
        </w:tc>
      </w:tr>
      <w:tr w14:paraId="76C7B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7F6114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5CC3E7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802" w:type="dxa"/>
            <w:gridSpan w:val="2"/>
            <w:tcBorders>
              <w:top w:val="single" w:color="000000" w:sz="4" w:space="0"/>
              <w:left w:val="single" w:color="000000" w:sz="4" w:space="0"/>
              <w:bottom w:val="single" w:color="000000" w:sz="4" w:space="0"/>
              <w:right w:val="single" w:color="000000" w:sz="4" w:space="0"/>
            </w:tcBorders>
            <w:noWrap w:val="0"/>
            <w:vAlign w:val="center"/>
          </w:tcPr>
          <w:p w14:paraId="2E9D64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9515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85112A3">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845FA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C1144F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802" w:type="dxa"/>
            <w:gridSpan w:val="2"/>
            <w:tcBorders>
              <w:top w:val="single" w:color="000000" w:sz="4" w:space="0"/>
              <w:left w:val="single" w:color="000000" w:sz="4" w:space="0"/>
              <w:bottom w:val="single" w:color="000000" w:sz="4" w:space="0"/>
              <w:right w:val="single" w:color="000000" w:sz="4" w:space="0"/>
            </w:tcBorders>
            <w:noWrap w:val="0"/>
            <w:vAlign w:val="center"/>
          </w:tcPr>
          <w:p w14:paraId="7D691E8B">
            <w:pPr>
              <w:jc w:val="left"/>
              <w:rPr>
                <w:rFonts w:hint="eastAsia" w:ascii="宋体" w:hAnsi="宋体" w:eastAsia="宋体" w:cs="宋体"/>
                <w:i w:val="0"/>
                <w:iCs w:val="0"/>
                <w:color w:val="000000"/>
                <w:sz w:val="20"/>
                <w:szCs w:val="20"/>
                <w:highlight w:val="none"/>
                <w:u w:val="none"/>
              </w:rPr>
            </w:pPr>
          </w:p>
        </w:tc>
      </w:tr>
      <w:tr w14:paraId="349CC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7"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AAA7968">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29B551">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950BD7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802" w:type="dxa"/>
            <w:gridSpan w:val="2"/>
            <w:tcBorders>
              <w:top w:val="single" w:color="000000" w:sz="4" w:space="0"/>
              <w:left w:val="single" w:color="000000" w:sz="4" w:space="0"/>
              <w:bottom w:val="single" w:color="000000" w:sz="4" w:space="0"/>
              <w:right w:val="single" w:color="000000" w:sz="4" w:space="0"/>
            </w:tcBorders>
            <w:noWrap w:val="0"/>
            <w:vAlign w:val="center"/>
          </w:tcPr>
          <w:p w14:paraId="7CF06FC7">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216.32</w:t>
            </w:r>
          </w:p>
        </w:tc>
      </w:tr>
      <w:tr w14:paraId="24193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336D20E">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002B24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9811D3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802" w:type="dxa"/>
            <w:gridSpan w:val="2"/>
            <w:tcBorders>
              <w:top w:val="single" w:color="000000" w:sz="4" w:space="0"/>
              <w:left w:val="single" w:color="000000" w:sz="4" w:space="0"/>
              <w:bottom w:val="single" w:color="000000" w:sz="4" w:space="0"/>
              <w:right w:val="single" w:color="000000" w:sz="4" w:space="0"/>
            </w:tcBorders>
            <w:noWrap w:val="0"/>
            <w:vAlign w:val="center"/>
          </w:tcPr>
          <w:p w14:paraId="337AAAC6">
            <w:pPr>
              <w:jc w:val="left"/>
              <w:rPr>
                <w:rFonts w:hint="eastAsia" w:ascii="宋体" w:hAnsi="宋体" w:eastAsia="宋体" w:cs="宋体"/>
                <w:i w:val="0"/>
                <w:iCs w:val="0"/>
                <w:color w:val="000000"/>
                <w:sz w:val="20"/>
                <w:szCs w:val="20"/>
                <w:highlight w:val="none"/>
                <w:u w:val="none"/>
              </w:rPr>
            </w:pPr>
          </w:p>
        </w:tc>
      </w:tr>
      <w:tr w14:paraId="0B7B4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AA751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EE4044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71B464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8CF71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650" w:type="dxa"/>
            <w:tcBorders>
              <w:top w:val="single" w:color="000000" w:sz="4" w:space="0"/>
              <w:left w:val="single" w:color="000000" w:sz="4" w:space="0"/>
              <w:bottom w:val="single" w:color="000000" w:sz="4" w:space="0"/>
              <w:right w:val="single" w:color="000000" w:sz="4" w:space="0"/>
            </w:tcBorders>
            <w:noWrap w:val="0"/>
            <w:vAlign w:val="center"/>
          </w:tcPr>
          <w:p w14:paraId="5A7FC7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14:paraId="10E661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0B2EA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7CE67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DC3CD78">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6EFFB39">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2DF8650">
            <w:pPr>
              <w:rPr>
                <w:rFonts w:hint="eastAsia" w:ascii="宋体" w:hAnsi="宋体" w:eastAsia="宋体" w:cs="宋体"/>
                <w:i w:val="0"/>
                <w:iCs w:val="0"/>
                <w:color w:val="000000"/>
                <w:sz w:val="20"/>
                <w:szCs w:val="20"/>
                <w:highlight w:val="none"/>
                <w:u w:val="none"/>
              </w:rPr>
            </w:pPr>
          </w:p>
        </w:tc>
        <w:tc>
          <w:tcPr>
            <w:tcW w:w="2650" w:type="dxa"/>
            <w:tcBorders>
              <w:top w:val="single" w:color="000000" w:sz="4" w:space="0"/>
              <w:left w:val="single" w:color="000000" w:sz="4" w:space="0"/>
              <w:bottom w:val="single" w:color="000000" w:sz="4" w:space="0"/>
              <w:right w:val="single" w:color="000000" w:sz="4" w:space="0"/>
            </w:tcBorders>
            <w:noWrap w:val="0"/>
            <w:vAlign w:val="center"/>
          </w:tcPr>
          <w:p w14:paraId="4F9F22BA">
            <w:pPr>
              <w:jc w:val="center"/>
              <w:rPr>
                <w:rFonts w:hint="eastAsia" w:ascii="宋体" w:hAnsi="宋体" w:eastAsia="宋体" w:cs="宋体"/>
                <w:i w:val="0"/>
                <w:iCs w:val="0"/>
                <w:color w:val="000000"/>
                <w:sz w:val="20"/>
                <w:szCs w:val="20"/>
                <w:highlight w:val="none"/>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14:paraId="707C91C8">
            <w:pPr>
              <w:rPr>
                <w:rFonts w:hint="eastAsia" w:ascii="宋体" w:hAnsi="宋体" w:eastAsia="宋体" w:cs="宋体"/>
                <w:i w:val="0"/>
                <w:iCs w:val="0"/>
                <w:color w:val="000000"/>
                <w:sz w:val="24"/>
                <w:szCs w:val="24"/>
                <w:highlight w:val="none"/>
                <w:u w:val="none"/>
              </w:rPr>
            </w:pPr>
          </w:p>
        </w:tc>
      </w:tr>
      <w:tr w14:paraId="105F0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55352E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EF29A2C">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0FC5A74">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26D7861">
            <w:pPr>
              <w:rPr>
                <w:rFonts w:hint="eastAsia" w:ascii="宋体" w:hAnsi="宋体" w:eastAsia="宋体" w:cs="宋体"/>
                <w:i w:val="0"/>
                <w:iCs w:val="0"/>
                <w:color w:val="000000"/>
                <w:sz w:val="20"/>
                <w:szCs w:val="20"/>
                <w:highlight w:val="none"/>
                <w:u w:val="none"/>
              </w:rPr>
            </w:pPr>
          </w:p>
        </w:tc>
        <w:tc>
          <w:tcPr>
            <w:tcW w:w="2650" w:type="dxa"/>
            <w:tcBorders>
              <w:top w:val="single" w:color="000000" w:sz="4" w:space="0"/>
              <w:left w:val="single" w:color="000000" w:sz="4" w:space="0"/>
              <w:bottom w:val="single" w:color="000000" w:sz="4" w:space="0"/>
              <w:right w:val="single" w:color="000000" w:sz="4" w:space="0"/>
            </w:tcBorders>
            <w:noWrap w:val="0"/>
            <w:vAlign w:val="center"/>
          </w:tcPr>
          <w:p w14:paraId="38FCAF27">
            <w:pPr>
              <w:jc w:val="center"/>
              <w:rPr>
                <w:rFonts w:hint="eastAsia" w:ascii="宋体" w:hAnsi="宋体" w:eastAsia="宋体" w:cs="宋体"/>
                <w:i w:val="0"/>
                <w:iCs w:val="0"/>
                <w:color w:val="000000"/>
                <w:sz w:val="20"/>
                <w:szCs w:val="20"/>
                <w:highlight w:val="none"/>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14:paraId="7D34932C">
            <w:pPr>
              <w:rPr>
                <w:rFonts w:hint="eastAsia" w:ascii="宋体" w:hAnsi="宋体" w:eastAsia="宋体" w:cs="宋体"/>
                <w:i w:val="0"/>
                <w:iCs w:val="0"/>
                <w:color w:val="000000"/>
                <w:sz w:val="24"/>
                <w:szCs w:val="24"/>
                <w:highlight w:val="none"/>
                <w:u w:val="none"/>
              </w:rPr>
            </w:pPr>
          </w:p>
        </w:tc>
      </w:tr>
      <w:tr w14:paraId="59E27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0D2FB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00A544A">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E968775">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开展专场招聘活动次数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7BE4832">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eastAsia="zh-CN"/>
              </w:rPr>
              <w:t>≧</w:t>
            </w:r>
            <w:r>
              <w:rPr>
                <w:rFonts w:hint="eastAsia" w:ascii="宋体" w:hAnsi="宋体" w:eastAsia="宋体" w:cs="宋体"/>
                <w:i w:val="0"/>
                <w:iCs w:val="0"/>
                <w:color w:val="000000"/>
                <w:sz w:val="20"/>
                <w:szCs w:val="20"/>
                <w:highlight w:val="none"/>
                <w:u w:val="none"/>
                <w:lang w:val="en-US" w:eastAsia="zh-CN"/>
              </w:rPr>
              <w:t>20场次</w:t>
            </w:r>
          </w:p>
        </w:tc>
        <w:tc>
          <w:tcPr>
            <w:tcW w:w="2650" w:type="dxa"/>
            <w:tcBorders>
              <w:top w:val="single" w:color="000000" w:sz="4" w:space="0"/>
              <w:left w:val="single" w:color="000000" w:sz="4" w:space="0"/>
              <w:bottom w:val="single" w:color="000000" w:sz="4" w:space="0"/>
              <w:right w:val="single" w:color="000000" w:sz="4" w:space="0"/>
            </w:tcBorders>
            <w:noWrap w:val="0"/>
            <w:vAlign w:val="center"/>
          </w:tcPr>
          <w:p w14:paraId="256F45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关于开展昌吉州24项公共就业服务活动的通知</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14:paraId="256291D3">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16</w:t>
            </w:r>
          </w:p>
        </w:tc>
      </w:tr>
      <w:tr w14:paraId="23C2D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5D2EA01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E1B4ED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B5AE110">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发布用工快讯次数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8EA294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eastAsia="zh-CN"/>
              </w:rPr>
              <w:t>≧</w:t>
            </w:r>
            <w:r>
              <w:rPr>
                <w:rFonts w:hint="eastAsia" w:ascii="宋体" w:hAnsi="宋体" w:eastAsia="宋体" w:cs="宋体"/>
                <w:i w:val="0"/>
                <w:iCs w:val="0"/>
                <w:color w:val="000000"/>
                <w:sz w:val="20"/>
                <w:szCs w:val="20"/>
                <w:highlight w:val="none"/>
                <w:u w:val="none"/>
              </w:rPr>
              <w:t>41次</w:t>
            </w:r>
          </w:p>
        </w:tc>
        <w:tc>
          <w:tcPr>
            <w:tcW w:w="2650" w:type="dxa"/>
            <w:tcBorders>
              <w:top w:val="single" w:color="000000" w:sz="4" w:space="0"/>
              <w:left w:val="single" w:color="000000" w:sz="4" w:space="0"/>
              <w:bottom w:val="single" w:color="000000" w:sz="4" w:space="0"/>
              <w:right w:val="single" w:color="000000" w:sz="4" w:space="0"/>
            </w:tcBorders>
            <w:noWrap w:val="0"/>
            <w:vAlign w:val="center"/>
          </w:tcPr>
          <w:p w14:paraId="34A239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关于开展昌吉州24项公共就业服务活动的通知</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14:paraId="56A9F3E9">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16</w:t>
            </w:r>
          </w:p>
        </w:tc>
      </w:tr>
      <w:tr w14:paraId="11362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1E90AE0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66C98D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C109372">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农村劳动力外出务工人次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48A62BC">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19200人</w:t>
            </w:r>
          </w:p>
        </w:tc>
        <w:tc>
          <w:tcPr>
            <w:tcW w:w="2650" w:type="dxa"/>
            <w:tcBorders>
              <w:top w:val="single" w:color="000000" w:sz="4" w:space="0"/>
              <w:left w:val="single" w:color="000000" w:sz="4" w:space="0"/>
              <w:bottom w:val="single" w:color="000000" w:sz="4" w:space="0"/>
              <w:right w:val="single" w:color="000000" w:sz="4" w:space="0"/>
            </w:tcBorders>
            <w:noWrap w:val="0"/>
            <w:vAlign w:val="center"/>
          </w:tcPr>
          <w:p w14:paraId="6964B1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2024年就业工作目标任务预分配表</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14:paraId="76926297">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16</w:t>
            </w:r>
          </w:p>
        </w:tc>
      </w:tr>
      <w:tr w14:paraId="6A88D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603582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944506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A36D40E">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新增创业人数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8D8948F">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700人</w:t>
            </w:r>
          </w:p>
        </w:tc>
        <w:tc>
          <w:tcPr>
            <w:tcW w:w="2650" w:type="dxa"/>
            <w:tcBorders>
              <w:top w:val="single" w:color="000000" w:sz="4" w:space="0"/>
              <w:left w:val="single" w:color="000000" w:sz="4" w:space="0"/>
              <w:bottom w:val="single" w:color="000000" w:sz="4" w:space="0"/>
              <w:right w:val="single" w:color="000000" w:sz="4" w:space="0"/>
            </w:tcBorders>
            <w:noWrap w:val="0"/>
            <w:vAlign w:val="center"/>
          </w:tcPr>
          <w:p w14:paraId="2B6EE5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2024年就业工作目标任务预分配表</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14:paraId="6227C763">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16</w:t>
            </w:r>
          </w:p>
        </w:tc>
      </w:tr>
      <w:tr w14:paraId="05574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358A7C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D95E85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B115314">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新增创业带动就业人数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2EEDD8C">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1550人</w:t>
            </w:r>
          </w:p>
        </w:tc>
        <w:tc>
          <w:tcPr>
            <w:tcW w:w="2650" w:type="dxa"/>
            <w:tcBorders>
              <w:top w:val="single" w:color="000000" w:sz="4" w:space="0"/>
              <w:left w:val="single" w:color="000000" w:sz="4" w:space="0"/>
              <w:bottom w:val="single" w:color="000000" w:sz="4" w:space="0"/>
              <w:right w:val="single" w:color="000000" w:sz="4" w:space="0"/>
            </w:tcBorders>
            <w:noWrap w:val="0"/>
            <w:vAlign w:val="center"/>
          </w:tcPr>
          <w:p w14:paraId="012143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2024年就业工作目标任务预分配表</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14:paraId="0DA0D193">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16</w:t>
            </w:r>
          </w:p>
        </w:tc>
      </w:tr>
      <w:tr w14:paraId="42FC8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800489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F1C3938">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0D82D96">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区属应届普通高校毕业生毕业去向落实率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A798263">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90%</w:t>
            </w:r>
          </w:p>
        </w:tc>
        <w:tc>
          <w:tcPr>
            <w:tcW w:w="2650" w:type="dxa"/>
            <w:tcBorders>
              <w:top w:val="single" w:color="000000" w:sz="4" w:space="0"/>
              <w:left w:val="single" w:color="000000" w:sz="4" w:space="0"/>
              <w:bottom w:val="single" w:color="000000" w:sz="4" w:space="0"/>
              <w:right w:val="single" w:color="000000" w:sz="4" w:space="0"/>
            </w:tcBorders>
            <w:noWrap w:val="0"/>
            <w:vAlign w:val="center"/>
          </w:tcPr>
          <w:p w14:paraId="706416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关于印发《2024年自治区就业工作要点》的通知 新就办（2024）2号(2)</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14:paraId="6994D6BC">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10</w:t>
            </w:r>
          </w:p>
        </w:tc>
      </w:tr>
      <w:tr w14:paraId="15E93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F4DA6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F1E31E8">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005C87F">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BB3DB30">
            <w:pPr>
              <w:rPr>
                <w:rFonts w:hint="eastAsia" w:ascii="宋体" w:hAnsi="宋体" w:eastAsia="宋体" w:cs="宋体"/>
                <w:i w:val="0"/>
                <w:iCs w:val="0"/>
                <w:color w:val="000000"/>
                <w:sz w:val="20"/>
                <w:szCs w:val="20"/>
                <w:highlight w:val="none"/>
                <w:u w:val="none"/>
              </w:rPr>
            </w:pPr>
          </w:p>
        </w:tc>
        <w:tc>
          <w:tcPr>
            <w:tcW w:w="2650" w:type="dxa"/>
            <w:tcBorders>
              <w:top w:val="single" w:color="000000" w:sz="4" w:space="0"/>
              <w:left w:val="single" w:color="000000" w:sz="4" w:space="0"/>
              <w:bottom w:val="single" w:color="000000" w:sz="4" w:space="0"/>
              <w:right w:val="single" w:color="000000" w:sz="4" w:space="0"/>
            </w:tcBorders>
            <w:noWrap w:val="0"/>
            <w:vAlign w:val="center"/>
          </w:tcPr>
          <w:p w14:paraId="78EAA391">
            <w:pPr>
              <w:jc w:val="center"/>
              <w:rPr>
                <w:rFonts w:hint="eastAsia" w:ascii="宋体" w:hAnsi="宋体" w:eastAsia="宋体" w:cs="宋体"/>
                <w:i w:val="0"/>
                <w:iCs w:val="0"/>
                <w:color w:val="000000"/>
                <w:sz w:val="20"/>
                <w:szCs w:val="20"/>
                <w:highlight w:val="none"/>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14:paraId="16252F2A">
            <w:pPr>
              <w:rPr>
                <w:rFonts w:hint="eastAsia" w:ascii="宋体" w:hAnsi="宋体" w:eastAsia="宋体" w:cs="宋体"/>
                <w:i w:val="0"/>
                <w:iCs w:val="0"/>
                <w:color w:val="000000"/>
                <w:sz w:val="24"/>
                <w:szCs w:val="24"/>
                <w:highlight w:val="none"/>
                <w:u w:val="none"/>
              </w:rPr>
            </w:pPr>
          </w:p>
        </w:tc>
      </w:tr>
      <w:tr w14:paraId="49DB1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306CD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18B57DB">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D22D92F">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19518DC">
            <w:pPr>
              <w:rPr>
                <w:rFonts w:hint="eastAsia" w:ascii="宋体" w:hAnsi="宋体" w:eastAsia="宋体" w:cs="宋体"/>
                <w:i w:val="0"/>
                <w:iCs w:val="0"/>
                <w:color w:val="000000"/>
                <w:sz w:val="20"/>
                <w:szCs w:val="20"/>
                <w:highlight w:val="none"/>
                <w:u w:val="none"/>
              </w:rPr>
            </w:pPr>
          </w:p>
        </w:tc>
        <w:tc>
          <w:tcPr>
            <w:tcW w:w="2650" w:type="dxa"/>
            <w:tcBorders>
              <w:top w:val="single" w:color="000000" w:sz="4" w:space="0"/>
              <w:left w:val="single" w:color="000000" w:sz="4" w:space="0"/>
              <w:bottom w:val="single" w:color="000000" w:sz="4" w:space="0"/>
              <w:right w:val="single" w:color="000000" w:sz="4" w:space="0"/>
            </w:tcBorders>
            <w:noWrap w:val="0"/>
            <w:vAlign w:val="center"/>
          </w:tcPr>
          <w:p w14:paraId="73E11FE4">
            <w:pPr>
              <w:rPr>
                <w:rFonts w:hint="eastAsia" w:ascii="宋体" w:hAnsi="宋体" w:eastAsia="宋体" w:cs="宋体"/>
                <w:i w:val="0"/>
                <w:iCs w:val="0"/>
                <w:color w:val="000000"/>
                <w:sz w:val="20"/>
                <w:szCs w:val="20"/>
                <w:highlight w:val="none"/>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14:paraId="72967E12">
            <w:pPr>
              <w:rPr>
                <w:rFonts w:hint="eastAsia" w:ascii="宋体" w:hAnsi="宋体" w:eastAsia="宋体" w:cs="宋体"/>
                <w:i w:val="0"/>
                <w:iCs w:val="0"/>
                <w:color w:val="000000"/>
                <w:sz w:val="24"/>
                <w:szCs w:val="24"/>
                <w:highlight w:val="none"/>
                <w:u w:val="none"/>
              </w:rPr>
            </w:pPr>
          </w:p>
        </w:tc>
      </w:tr>
      <w:tr w14:paraId="499D9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14:paraId="7B0AC0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2913B6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3CD84E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5BA981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2650" w:type="dxa"/>
            <w:tcBorders>
              <w:top w:val="single" w:color="000000" w:sz="4" w:space="0"/>
              <w:left w:val="single" w:color="000000" w:sz="4" w:space="0"/>
              <w:bottom w:val="single" w:color="000000" w:sz="4" w:space="0"/>
              <w:right w:val="single" w:color="000000" w:sz="4" w:space="0"/>
            </w:tcBorders>
            <w:noWrap w:val="0"/>
            <w:vAlign w:val="center"/>
          </w:tcPr>
          <w:p w14:paraId="0A2A5A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14:paraId="4406E5F5">
            <w:pPr>
              <w:rPr>
                <w:rFonts w:hint="eastAsia" w:ascii="宋体" w:hAnsi="宋体" w:eastAsia="宋体" w:cs="宋体"/>
                <w:i w:val="0"/>
                <w:iCs w:val="0"/>
                <w:color w:val="000000"/>
                <w:sz w:val="24"/>
                <w:szCs w:val="24"/>
                <w:highlight w:val="none"/>
                <w:u w:val="none"/>
              </w:rPr>
            </w:pPr>
          </w:p>
        </w:tc>
      </w:tr>
    </w:tbl>
    <w:p w14:paraId="556EA7E5">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03E366A8">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lang w:val="en-US" w:eastAsia="zh-Hans"/>
        </w:rPr>
      </w:pPr>
      <w:r>
        <w:rPr>
          <w:rFonts w:hint="eastAsia" w:ascii="仿宋_GB2312" w:hAnsi="仿宋_GB2312" w:eastAsia="仿宋_GB2312" w:cs="仿宋_GB2312"/>
          <w:b/>
          <w:color w:val="auto"/>
          <w:kern w:val="0"/>
          <w:sz w:val="32"/>
          <w:szCs w:val="32"/>
          <w:highlight w:val="none"/>
          <w:lang w:val="en-US" w:eastAsia="zh-CN"/>
        </w:rPr>
        <w:t>（五）</w:t>
      </w:r>
      <w:r>
        <w:rPr>
          <w:rFonts w:hint="eastAsia" w:ascii="仿宋_GB2312" w:hAnsi="仿宋_GB2312" w:eastAsia="仿宋_GB2312" w:cs="仿宋_GB2312"/>
          <w:b/>
          <w:color w:val="auto"/>
          <w:kern w:val="0"/>
          <w:sz w:val="32"/>
          <w:szCs w:val="32"/>
          <w:highlight w:val="none"/>
          <w:lang w:val="en-US" w:eastAsia="zh-Hans"/>
        </w:rPr>
        <w:t>其他需说明的事项</w:t>
      </w:r>
    </w:p>
    <w:p w14:paraId="31D08239">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964" w:firstLineChars="300"/>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val="en-US" w:eastAsia="zh-CN"/>
        </w:rPr>
        <w:t>无</w:t>
      </w:r>
    </w:p>
    <w:p w14:paraId="1D3EA739">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14:paraId="6605B6A7">
      <w:pPr>
        <w:keepNext w:val="0"/>
        <w:keepLines w:val="0"/>
        <w:pageBreakBefore w:val="0"/>
        <w:widowControl w:val="0"/>
        <w:kinsoku/>
        <w:wordWrap/>
        <w:overflowPunct/>
        <w:topLinePunct w:val="0"/>
        <w:autoSpaceDE/>
        <w:autoSpaceDN/>
        <w:bidi w:val="0"/>
        <w:adjustRightInd/>
        <w:snapToGrid/>
        <w:spacing w:before="0" w:beforeLines="0" w:line="600" w:lineRule="exact"/>
        <w:ind w:firstLine="2240" w:firstLineChars="700"/>
        <w:jc w:val="both"/>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00A03936">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5DF1D8F5">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43B25073">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75F99C48">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2D227F08">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18FC6A04">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3FE87E9E">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4EBC5225">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5DD4299C">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08663874">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68054AAF">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079720E8">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5FD1524F">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呼图壁县公共就业服务中心</w:t>
      </w:r>
    </w:p>
    <w:p w14:paraId="70D9B113">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14:paraId="5ADC1693">
      <w:pPr>
        <w:rPr>
          <w:highlight w:val="none"/>
        </w:rPr>
      </w:pPr>
    </w:p>
    <w:p w14:paraId="10B17ACE">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3F94F">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A84ED4">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A84ED4">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14:paraId="632B147C">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1660E">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5E0FF8">
                          <w:pPr>
                            <w:pStyle w:val="5"/>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85E0FF8">
                    <w:pPr>
                      <w:pStyle w:val="5"/>
                    </w:pPr>
                    <w:r>
                      <w:fldChar w:fldCharType="begin"/>
                    </w:r>
                    <w:r>
                      <w:instrText xml:space="preserve"> PAGE  \* MERGEFORMAT </w:instrText>
                    </w:r>
                    <w:r>
                      <w:fldChar w:fldCharType="separate"/>
                    </w:r>
                    <w:r>
                      <w:t>- 2 -</w:t>
                    </w:r>
                    <w:r>
                      <w:fldChar w:fldCharType="end"/>
                    </w:r>
                  </w:p>
                </w:txbxContent>
              </v:textbox>
            </v:shape>
          </w:pict>
        </mc:Fallback>
      </mc:AlternateContent>
    </w:r>
  </w:p>
  <w:p w14:paraId="317208DC">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A6377">
    <w:pPr>
      <w:pStyle w:val="5"/>
      <w:jc w:val="right"/>
      <w:rPr>
        <w:rFonts w:ascii="宋体" w:hAnsi="宋体" w:eastAsia="宋体"/>
        <w:sz w:val="28"/>
        <w:szCs w:val="28"/>
      </w:rPr>
    </w:pPr>
  </w:p>
  <w:p w14:paraId="49116A92">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714661">
                          <w:pPr>
                            <w:pStyle w:val="5"/>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2714661">
                    <w:pPr>
                      <w:pStyle w:val="5"/>
                    </w:pPr>
                    <w:r>
                      <w:fldChar w:fldCharType="begin"/>
                    </w:r>
                    <w:r>
                      <w:instrText xml:space="preserve"> PAGE  \* MERGEFORMAT </w:instrText>
                    </w:r>
                    <w:r>
                      <w:fldChar w:fldCharType="separate"/>
                    </w:r>
                    <w:r>
                      <w:t>- 56 -</w:t>
                    </w:r>
                    <w:r>
                      <w:fldChar w:fldCharType="end"/>
                    </w:r>
                  </w:p>
                </w:txbxContent>
              </v:textbox>
            </v:shape>
          </w:pict>
        </mc:Fallback>
      </mc:AlternateContent>
    </w:r>
  </w:p>
  <w:p w14:paraId="174CD5F7">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10587512"/>
    <w:rsid w:val="0098012C"/>
    <w:rsid w:val="00A2186C"/>
    <w:rsid w:val="00EE2224"/>
    <w:rsid w:val="027A573B"/>
    <w:rsid w:val="0393476F"/>
    <w:rsid w:val="04267B2D"/>
    <w:rsid w:val="05397FD9"/>
    <w:rsid w:val="06C4362D"/>
    <w:rsid w:val="070E6657"/>
    <w:rsid w:val="08450B28"/>
    <w:rsid w:val="0A7D4CD9"/>
    <w:rsid w:val="0AB56FC8"/>
    <w:rsid w:val="0B247F12"/>
    <w:rsid w:val="0D6E5FD0"/>
    <w:rsid w:val="0E9208E7"/>
    <w:rsid w:val="102B54B8"/>
    <w:rsid w:val="10587512"/>
    <w:rsid w:val="10916BDA"/>
    <w:rsid w:val="113C2AD9"/>
    <w:rsid w:val="11B266B9"/>
    <w:rsid w:val="11BC3DEC"/>
    <w:rsid w:val="12796E54"/>
    <w:rsid w:val="12866951"/>
    <w:rsid w:val="147E35A0"/>
    <w:rsid w:val="165D5A44"/>
    <w:rsid w:val="1697741D"/>
    <w:rsid w:val="1732414C"/>
    <w:rsid w:val="197948C4"/>
    <w:rsid w:val="1BDA4944"/>
    <w:rsid w:val="1BEB54C3"/>
    <w:rsid w:val="1C3C6084"/>
    <w:rsid w:val="1CB619B3"/>
    <w:rsid w:val="1CEB6DC6"/>
    <w:rsid w:val="1D3E1AFE"/>
    <w:rsid w:val="1E472F3F"/>
    <w:rsid w:val="1EB61656"/>
    <w:rsid w:val="1F892834"/>
    <w:rsid w:val="20095AFC"/>
    <w:rsid w:val="20DD55C0"/>
    <w:rsid w:val="22DB78DD"/>
    <w:rsid w:val="239970F3"/>
    <w:rsid w:val="244D65B8"/>
    <w:rsid w:val="2467089A"/>
    <w:rsid w:val="2492221D"/>
    <w:rsid w:val="26B4291F"/>
    <w:rsid w:val="26E769FA"/>
    <w:rsid w:val="2717529E"/>
    <w:rsid w:val="2782368C"/>
    <w:rsid w:val="278E21B8"/>
    <w:rsid w:val="280F4A09"/>
    <w:rsid w:val="293B2E83"/>
    <w:rsid w:val="2A012DF7"/>
    <w:rsid w:val="2AFC4894"/>
    <w:rsid w:val="2B924A04"/>
    <w:rsid w:val="2BF91A04"/>
    <w:rsid w:val="2D480265"/>
    <w:rsid w:val="2D977453"/>
    <w:rsid w:val="2E4D67A4"/>
    <w:rsid w:val="2E763008"/>
    <w:rsid w:val="2EF22236"/>
    <w:rsid w:val="2F19662D"/>
    <w:rsid w:val="303B7C82"/>
    <w:rsid w:val="30E03DEB"/>
    <w:rsid w:val="31281115"/>
    <w:rsid w:val="34937A11"/>
    <w:rsid w:val="35BF7189"/>
    <w:rsid w:val="36E37956"/>
    <w:rsid w:val="38BB3728"/>
    <w:rsid w:val="390B57C8"/>
    <w:rsid w:val="3D5601AD"/>
    <w:rsid w:val="3E18128F"/>
    <w:rsid w:val="3F39008E"/>
    <w:rsid w:val="3FDF4D23"/>
    <w:rsid w:val="404B31C7"/>
    <w:rsid w:val="40B77FC4"/>
    <w:rsid w:val="43C26223"/>
    <w:rsid w:val="43D8307E"/>
    <w:rsid w:val="46756C11"/>
    <w:rsid w:val="469D53F6"/>
    <w:rsid w:val="46CE3131"/>
    <w:rsid w:val="484A0A9C"/>
    <w:rsid w:val="49476C1B"/>
    <w:rsid w:val="494F7907"/>
    <w:rsid w:val="4A3D4C98"/>
    <w:rsid w:val="4AB7663D"/>
    <w:rsid w:val="4C0055E5"/>
    <w:rsid w:val="4C3677AE"/>
    <w:rsid w:val="4C706B3A"/>
    <w:rsid w:val="4D5D61A6"/>
    <w:rsid w:val="4E1A67AC"/>
    <w:rsid w:val="4EB81FAD"/>
    <w:rsid w:val="4ECE3EF8"/>
    <w:rsid w:val="51367E52"/>
    <w:rsid w:val="51510B7D"/>
    <w:rsid w:val="51C15CED"/>
    <w:rsid w:val="52285DEB"/>
    <w:rsid w:val="52296B80"/>
    <w:rsid w:val="52AD62F0"/>
    <w:rsid w:val="53182EE0"/>
    <w:rsid w:val="546308FE"/>
    <w:rsid w:val="54B43267"/>
    <w:rsid w:val="54B971CF"/>
    <w:rsid w:val="56654ED0"/>
    <w:rsid w:val="5A553A56"/>
    <w:rsid w:val="5AEC2998"/>
    <w:rsid w:val="5C460F82"/>
    <w:rsid w:val="5F1E3672"/>
    <w:rsid w:val="5F2346ED"/>
    <w:rsid w:val="5F4C42A5"/>
    <w:rsid w:val="5F89739D"/>
    <w:rsid w:val="61086613"/>
    <w:rsid w:val="619656E4"/>
    <w:rsid w:val="623351F5"/>
    <w:rsid w:val="6408782B"/>
    <w:rsid w:val="646A2293"/>
    <w:rsid w:val="64A269EB"/>
    <w:rsid w:val="65322CBF"/>
    <w:rsid w:val="65D77459"/>
    <w:rsid w:val="66884AA2"/>
    <w:rsid w:val="66A01F9C"/>
    <w:rsid w:val="67281BBB"/>
    <w:rsid w:val="67E36FE2"/>
    <w:rsid w:val="681C5653"/>
    <w:rsid w:val="68CC52CB"/>
    <w:rsid w:val="68DE4FFE"/>
    <w:rsid w:val="694B58D7"/>
    <w:rsid w:val="69CE4E15"/>
    <w:rsid w:val="6A8062A5"/>
    <w:rsid w:val="6B7F3246"/>
    <w:rsid w:val="6B934170"/>
    <w:rsid w:val="6D935EBB"/>
    <w:rsid w:val="6E2E7E98"/>
    <w:rsid w:val="6E4D2085"/>
    <w:rsid w:val="6EF07839"/>
    <w:rsid w:val="6F2E707E"/>
    <w:rsid w:val="6F63000B"/>
    <w:rsid w:val="6F8B484C"/>
    <w:rsid w:val="706D07B3"/>
    <w:rsid w:val="729325B5"/>
    <w:rsid w:val="72B56DCF"/>
    <w:rsid w:val="745B3E25"/>
    <w:rsid w:val="75B570E6"/>
    <w:rsid w:val="75CF0DE9"/>
    <w:rsid w:val="77AA390D"/>
    <w:rsid w:val="780A1873"/>
    <w:rsid w:val="787D11B8"/>
    <w:rsid w:val="792C5912"/>
    <w:rsid w:val="79D7762B"/>
    <w:rsid w:val="7A62147F"/>
    <w:rsid w:val="7ABF4D90"/>
    <w:rsid w:val="7AC61490"/>
    <w:rsid w:val="7BB35E76"/>
    <w:rsid w:val="7CC463AB"/>
    <w:rsid w:val="7E8B30DA"/>
    <w:rsid w:val="7F434E04"/>
    <w:rsid w:val="7FF37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Body Text Indent 2"/>
    <w:basedOn w:val="1"/>
    <w:unhideWhenUsed/>
    <w:qFormat/>
    <w:uiPriority w:val="99"/>
    <w:pPr>
      <w:spacing w:after="120" w:line="480" w:lineRule="auto"/>
      <w:ind w:left="420" w:leftChars="200"/>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 w:type="paragraph" w:customStyle="1" w:styleId="13">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2975</Words>
  <Characters>4024</Characters>
  <Lines>0</Lines>
  <Paragraphs>0</Paragraphs>
  <TotalTime>51</TotalTime>
  <ScaleCrop>false</ScaleCrop>
  <LinksUpToDate>false</LinksUpToDate>
  <CharactersWithSpaces>4685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cp:lastPrinted>2024-02-27T05:19:00Z</cp:lastPrinted>
  <dcterms:modified xsi:type="dcterms:W3CDTF">2024-12-05T03:46:44Z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EF2A34F75A204F99A3D1472A0E9CEDE4</vt:lpwstr>
  </property>
</Properties>
</file>